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E469D" w14:textId="15092B03" w:rsidR="007C7D34" w:rsidRDefault="007C7D34" w:rsidP="007C7D34">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144678" w:rsidRPr="00144678">
        <w:rPr>
          <w:rFonts w:asciiTheme="minorHAnsi" w:eastAsiaTheme="minorEastAsia" w:hAnsiTheme="minorHAnsi" w:cstheme="minorHAnsi"/>
          <w:bCs/>
          <w:noProof w:val="0"/>
          <w:sz w:val="24"/>
          <w:szCs w:val="24"/>
          <w:lang w:eastAsia="zh-CN"/>
        </w:rPr>
        <w:t>R4-2401910</w:t>
      </w:r>
    </w:p>
    <w:p w14:paraId="08D7B39B" w14:textId="77777777" w:rsidR="007C7D34" w:rsidRDefault="007C7D34" w:rsidP="007C7D34">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0EDBED9C" w14:textId="55A80E2F"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9462F7">
        <w:rPr>
          <w:rFonts w:asciiTheme="minorHAnsi" w:eastAsiaTheme="minorEastAsia" w:hAnsiTheme="minorHAnsi" w:cstheme="minorHAnsi"/>
          <w:bCs/>
          <w:noProof w:val="0"/>
          <w:sz w:val="24"/>
          <w:szCs w:val="24"/>
          <w:lang w:eastAsia="zh-CN"/>
        </w:rPr>
        <w:t xml:space="preserve">Agenda Item: </w:t>
      </w:r>
      <w:r w:rsidR="007C7D34" w:rsidRPr="007C7D34">
        <w:rPr>
          <w:rFonts w:asciiTheme="minorHAnsi" w:eastAsiaTheme="minorEastAsia" w:hAnsiTheme="minorHAnsi" w:cstheme="minorHAnsi"/>
          <w:bCs/>
          <w:noProof w:val="0"/>
          <w:sz w:val="24"/>
          <w:szCs w:val="24"/>
          <w:lang w:eastAsia="zh-CN"/>
        </w:rPr>
        <w:t>8.16.1.1.3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482DF3E" w:rsidR="00DA768D" w:rsidRPr="0019693E"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19693E" w:rsidRPr="0019693E">
        <w:rPr>
          <w:rFonts w:asciiTheme="minorHAnsi" w:eastAsiaTheme="minorEastAsia" w:hAnsiTheme="minorHAnsi" w:cstheme="minorHAnsi"/>
          <w:bCs/>
          <w:noProof w:val="0"/>
          <w:sz w:val="24"/>
          <w:szCs w:val="24"/>
          <w:lang w:eastAsia="zh-CN"/>
        </w:rPr>
        <w:t>L1/L2 inter-cell mobility delay requirements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8E292A8" w:rsidR="00357E4F" w:rsidRDefault="0019693E" w:rsidP="00357E4F">
      <w:pPr>
        <w:rPr>
          <w:rFonts w:eastAsia="宋体"/>
        </w:rPr>
      </w:pPr>
      <w:r w:rsidRPr="00E06B29">
        <w:rPr>
          <w:rFonts w:eastAsia="宋体"/>
        </w:rPr>
        <w:t xml:space="preserve">In </w:t>
      </w:r>
      <w:r w:rsidR="00357E4F" w:rsidRPr="00E06B29">
        <w:rPr>
          <w:rFonts w:eastAsia="宋体" w:hint="eastAsia"/>
        </w:rPr>
        <w:t>RAN</w:t>
      </w:r>
      <w:r w:rsidR="00866614" w:rsidRPr="00E06B29">
        <w:rPr>
          <w:rFonts w:eastAsia="宋体"/>
        </w:rPr>
        <w:t>4#10</w:t>
      </w:r>
      <w:r w:rsidR="007C7D34">
        <w:rPr>
          <w:rFonts w:eastAsia="宋体"/>
        </w:rPr>
        <w:t>9</w:t>
      </w:r>
      <w:r w:rsidRPr="00E06B29">
        <w:rPr>
          <w:rFonts w:eastAsia="宋体"/>
        </w:rPr>
        <w:t xml:space="preserve">, </w:t>
      </w:r>
      <w:r w:rsidR="00093736">
        <w:rPr>
          <w:rFonts w:eastAsia="宋体"/>
        </w:rPr>
        <w:t>we reached some agreements on</w:t>
      </w:r>
      <w:r w:rsidR="00866614" w:rsidRPr="00E06B29">
        <w:rPr>
          <w:rFonts w:eastAsia="宋体"/>
        </w:rPr>
        <w:t xml:space="preserve"> </w:t>
      </w:r>
      <w:r w:rsidRPr="00E06B29">
        <w:rPr>
          <w:rFonts w:eastAsia="宋体"/>
        </w:rPr>
        <w:t xml:space="preserve">cell switch delay </w:t>
      </w:r>
      <w:r w:rsidR="00866614" w:rsidRPr="00E06B29">
        <w:rPr>
          <w:rFonts w:eastAsia="宋体"/>
        </w:rPr>
        <w:t>requirements</w:t>
      </w:r>
      <w:r w:rsidRPr="00E06B29">
        <w:rPr>
          <w:rFonts w:eastAsia="宋体"/>
        </w:rPr>
        <w:t>.</w:t>
      </w:r>
      <w:r w:rsidR="00A33B55" w:rsidRPr="00E06B29">
        <w:rPr>
          <w:rFonts w:eastAsia="宋体"/>
        </w:rPr>
        <w:t xml:space="preserve"> </w:t>
      </w:r>
      <w:r w:rsidR="00A33B55" w:rsidRPr="00E06B29">
        <w:rPr>
          <w:rFonts w:eastAsia="宋体" w:hint="eastAsia"/>
        </w:rPr>
        <w:t>Due</w:t>
      </w:r>
      <w:r w:rsidR="00A33B55" w:rsidRPr="00E06B29">
        <w:rPr>
          <w:rFonts w:eastAsia="宋体"/>
        </w:rPr>
        <w:t xml:space="preserve"> </w:t>
      </w:r>
      <w:r w:rsidR="00A33B55" w:rsidRPr="00E06B29">
        <w:rPr>
          <w:rFonts w:eastAsia="宋体" w:hint="eastAsia"/>
        </w:rPr>
        <w:t>t</w:t>
      </w:r>
      <w:r w:rsidR="00A33B55" w:rsidRPr="00E06B29">
        <w:rPr>
          <w:rFonts w:eastAsia="宋体"/>
        </w:rPr>
        <w:t xml:space="preserve">o limited time in last meeting, </w:t>
      </w:r>
      <w:r w:rsidR="000E59E0" w:rsidRPr="00E06B29">
        <w:rPr>
          <w:rFonts w:eastAsia="宋体"/>
        </w:rPr>
        <w:t xml:space="preserve">there are still </w:t>
      </w:r>
      <w:r w:rsidR="007C7D34">
        <w:rPr>
          <w:rFonts w:eastAsia="宋体"/>
        </w:rPr>
        <w:t>some open</w:t>
      </w:r>
      <w:r w:rsidR="00A33B55" w:rsidRPr="00E06B29">
        <w:rPr>
          <w:rFonts w:eastAsia="宋体"/>
        </w:rPr>
        <w:t xml:space="preserve"> issues [1].</w:t>
      </w:r>
      <w:r w:rsidR="00E06B29">
        <w:rPr>
          <w:rFonts w:eastAsia="宋体"/>
        </w:rPr>
        <w:t xml:space="preserve"> </w:t>
      </w:r>
      <w:r w:rsidR="007407C3" w:rsidRPr="00E06B29">
        <w:rPr>
          <w:rFonts w:eastAsia="宋体"/>
        </w:rPr>
        <w:t>W</w:t>
      </w:r>
      <w:r w:rsidR="00866614" w:rsidRPr="00E06B29">
        <w:rPr>
          <w:rFonts w:eastAsia="宋体"/>
        </w:rPr>
        <w:t xml:space="preserve">e will provide our views </w:t>
      </w:r>
      <w:r w:rsidR="00E12A61" w:rsidRPr="00E06B29">
        <w:rPr>
          <w:rFonts w:eastAsia="宋体"/>
        </w:rPr>
        <w:t xml:space="preserve">on </w:t>
      </w:r>
      <w:r w:rsidR="00093736">
        <w:rPr>
          <w:rFonts w:eastAsia="宋体"/>
        </w:rPr>
        <w:t>the remaining issues</w:t>
      </w:r>
      <w:r w:rsidR="00E12A61" w:rsidRPr="00E06B29">
        <w:rPr>
          <w:rFonts w:eastAsia="宋体"/>
        </w:rPr>
        <w:t xml:space="preserve"> </w:t>
      </w:r>
      <w:r w:rsidR="00866614" w:rsidRPr="00E06B29">
        <w:rPr>
          <w:rFonts w:eastAsia="宋体"/>
        </w:rPr>
        <w:t xml:space="preserve">in this </w:t>
      </w:r>
      <w:r w:rsidR="002F7354" w:rsidRPr="00E06B29">
        <w:rPr>
          <w:rFonts w:eastAsia="宋体"/>
        </w:rPr>
        <w:t>contribution</w:t>
      </w:r>
      <w:r w:rsidR="00866614" w:rsidRPr="00E06B29">
        <w:rPr>
          <w:rFonts w:eastAsia="宋体"/>
        </w:rPr>
        <w:t>.</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6252BE6C" w14:textId="76909046" w:rsidR="00560F51" w:rsidRPr="00FD55B8" w:rsidRDefault="00560F51" w:rsidP="00560F51">
      <w:pPr>
        <w:pStyle w:val="2"/>
        <w:rPr>
          <w:rFonts w:asciiTheme="minorHAnsi" w:hAnsiTheme="minorHAnsi" w:cstheme="minorHAnsi"/>
          <w:sz w:val="28"/>
          <w:szCs w:val="18"/>
        </w:rPr>
      </w:pPr>
      <w:r w:rsidRPr="00FD55B8">
        <w:rPr>
          <w:rFonts w:asciiTheme="minorHAnsi" w:hAnsiTheme="minorHAnsi" w:cstheme="minorHAnsi"/>
          <w:sz w:val="28"/>
          <w:szCs w:val="18"/>
        </w:rPr>
        <w:t>2.</w:t>
      </w:r>
      <w:r w:rsidR="00DD4FC9">
        <w:rPr>
          <w:rFonts w:asciiTheme="minorHAnsi" w:hAnsiTheme="minorHAnsi" w:cstheme="minorHAnsi"/>
          <w:sz w:val="28"/>
          <w:szCs w:val="18"/>
        </w:rPr>
        <w:t>1</w:t>
      </w:r>
      <w:r w:rsidRPr="00FD55B8">
        <w:rPr>
          <w:rFonts w:asciiTheme="minorHAnsi" w:hAnsiTheme="minorHAnsi" w:cstheme="minorHAnsi"/>
          <w:sz w:val="28"/>
          <w:szCs w:val="18"/>
        </w:rPr>
        <w:t xml:space="preserve"> </w:t>
      </w:r>
      <w:r w:rsidR="00272332" w:rsidRPr="00272332">
        <w:rPr>
          <w:rFonts w:asciiTheme="minorHAnsi" w:hAnsiTheme="minorHAnsi" w:cstheme="minorHAnsi"/>
          <w:sz w:val="28"/>
          <w:szCs w:val="18"/>
        </w:rPr>
        <w:t>Extra time for PL-RS measurement?</w:t>
      </w:r>
    </w:p>
    <w:p w14:paraId="49E77F75" w14:textId="2C545B24" w:rsidR="003C6118" w:rsidRPr="003C6118" w:rsidRDefault="00AD487D" w:rsidP="00272332">
      <w:pPr>
        <w:rPr>
          <w:color w:val="000000"/>
          <w:szCs w:val="24"/>
        </w:rPr>
      </w:pPr>
      <w:r>
        <w:rPr>
          <w:color w:val="000000"/>
          <w:szCs w:val="24"/>
        </w:rPr>
        <w:t>In a</w:t>
      </w:r>
      <w:r w:rsidRPr="00AD487D">
        <w:rPr>
          <w:color w:val="000000"/>
          <w:szCs w:val="24"/>
        </w:rPr>
        <w:t>ctive uplink TCI state switching delay for unified TCI</w:t>
      </w:r>
      <w:r>
        <w:rPr>
          <w:color w:val="000000"/>
          <w:szCs w:val="24"/>
        </w:rPr>
        <w:t xml:space="preserve">, if </w:t>
      </w:r>
      <w:r w:rsidR="003C6118">
        <w:rPr>
          <w:color w:val="000000"/>
          <w:szCs w:val="24"/>
        </w:rPr>
        <w:t>the target PL-RS is not maintained, extra time for PL-RS measurement is needed. The issue to discuss is whether extra time for PL-RS measurement is needed during cell switch. In the next, we would like to discuss this issue for RACH-based cell switch and RACH-less cell switch separately.</w:t>
      </w:r>
    </w:p>
    <w:p w14:paraId="017DD5CE" w14:textId="44F1BE34" w:rsidR="004D2B32" w:rsidRDefault="004D2B32" w:rsidP="00272332">
      <w:pPr>
        <w:rPr>
          <w:color w:val="000000"/>
          <w:szCs w:val="24"/>
        </w:rPr>
      </w:pPr>
      <w:r>
        <w:rPr>
          <w:color w:val="000000"/>
          <w:szCs w:val="24"/>
        </w:rPr>
        <w:t xml:space="preserve">In legacy L3 HO, UE is supposed to use SSB as PL-RS to determine UL transmission power during RACH procedure and no additional PL-RS measurement time is needed. Similarly, for </w:t>
      </w:r>
      <w:r>
        <w:rPr>
          <w:rFonts w:hint="eastAsia"/>
          <w:color w:val="000000"/>
          <w:szCs w:val="24"/>
        </w:rPr>
        <w:t>R</w:t>
      </w:r>
      <w:r>
        <w:rPr>
          <w:color w:val="000000"/>
          <w:szCs w:val="24"/>
        </w:rPr>
        <w:t>ACH based cell switch, UE also uses SSB as PL-RS to determine UL transmission power during RACH procedure and thus no additional PL-RS measurement time is needed.</w:t>
      </w:r>
    </w:p>
    <w:p w14:paraId="091AA62A" w14:textId="6987A523" w:rsidR="003C6118" w:rsidRPr="003C6118" w:rsidRDefault="003C6118" w:rsidP="003C6118">
      <w:pPr>
        <w:spacing w:beforeLines="50" w:before="120" w:afterLines="50" w:after="120"/>
        <w:rPr>
          <w:rFonts w:cstheme="minorHAnsi"/>
          <w:b/>
        </w:rPr>
      </w:pPr>
      <w:r>
        <w:rPr>
          <w:rFonts w:cstheme="minorHAnsi"/>
          <w:b/>
        </w:rPr>
        <w:t xml:space="preserve">Proposal 1: For RACH-based switch delay, the target PL-RS should be </w:t>
      </w:r>
      <w:proofErr w:type="gramStart"/>
      <w:r>
        <w:rPr>
          <w:rFonts w:cstheme="minorHAnsi"/>
          <w:b/>
        </w:rPr>
        <w:t>SSB</w:t>
      </w:r>
      <w:proofErr w:type="gramEnd"/>
      <w:r>
        <w:rPr>
          <w:rFonts w:cstheme="minorHAnsi"/>
          <w:b/>
        </w:rPr>
        <w:t xml:space="preserve"> and UE does not need extra time to measure the PL-RS.</w:t>
      </w:r>
    </w:p>
    <w:p w14:paraId="221DE8C0" w14:textId="2711EFF8" w:rsidR="003C6118" w:rsidRDefault="004D2B32" w:rsidP="00272332">
      <w:r>
        <w:rPr>
          <w:rFonts w:hint="eastAsia"/>
          <w:color w:val="000000"/>
          <w:szCs w:val="24"/>
        </w:rPr>
        <w:t>F</w:t>
      </w:r>
      <w:r>
        <w:rPr>
          <w:color w:val="000000"/>
          <w:szCs w:val="24"/>
        </w:rPr>
        <w:t xml:space="preserve">or RACH-less cell switch, network is supposed to indicate the PL-RS in cell switch command. The PL-RS may be SSB or CSI-RS. In R17 unified TCI state switching, there were a lot of discussions in RAN4 and finally agreed </w:t>
      </w:r>
      <w:r w:rsidR="0001026D">
        <w:rPr>
          <w:color w:val="000000"/>
          <w:szCs w:val="24"/>
        </w:rPr>
        <w:t xml:space="preserve">to only consider maintained case in FR2 when </w:t>
      </w:r>
      <w:r w:rsidR="00743295">
        <w:t xml:space="preserve">the target PL-RS is SSB. </w:t>
      </w:r>
      <w:r w:rsidR="00AD487D">
        <w:t xml:space="preserve">As the motivation of LTM is to reduce HO delay, to achieve this goal, UE is supposed to perform pre-tracking and pre-UL synchronization. </w:t>
      </w:r>
      <w:r w:rsidR="00743295">
        <w:t xml:space="preserve">We </w:t>
      </w:r>
      <w:r w:rsidR="00AD487D">
        <w:t xml:space="preserve">think it is reasonable to </w:t>
      </w:r>
      <w:r w:rsidR="00F9705D">
        <w:t>consider the case when target PL-RS is maintained</w:t>
      </w:r>
      <w:r w:rsidR="00AD487D">
        <w:t xml:space="preserve"> only. </w:t>
      </w:r>
    </w:p>
    <w:p w14:paraId="1C8DCE03" w14:textId="37CC240E" w:rsidR="003C6118" w:rsidRPr="003C6118" w:rsidRDefault="003C6118" w:rsidP="003C6118">
      <w:pPr>
        <w:spacing w:beforeLines="50" w:before="120" w:afterLines="50" w:after="120"/>
        <w:rPr>
          <w:rFonts w:cstheme="minorHAnsi"/>
          <w:b/>
        </w:rPr>
      </w:pPr>
      <w:bookmarkStart w:id="2" w:name="OLE_LINK1"/>
      <w:r>
        <w:rPr>
          <w:rFonts w:cstheme="minorHAnsi"/>
          <w:b/>
        </w:rPr>
        <w:t xml:space="preserve">Proposal 2: For RACH-less switch delay, </w:t>
      </w:r>
      <w:r w:rsidR="006A0CDE">
        <w:rPr>
          <w:rFonts w:cstheme="minorHAnsi"/>
          <w:b/>
        </w:rPr>
        <w:t>UE does not need extra time to measure the PL-RS</w:t>
      </w:r>
      <w:r w:rsidR="006A0CDE" w:rsidRPr="00144678">
        <w:rPr>
          <w:rFonts w:cstheme="minorHAnsi"/>
          <w:b/>
        </w:rPr>
        <w:t>. T</w:t>
      </w:r>
      <w:r w:rsidR="006A0CDE">
        <w:rPr>
          <w:rFonts w:cstheme="minorHAnsi"/>
          <w:b/>
        </w:rPr>
        <w:t xml:space="preserve">he requirements are </w:t>
      </w:r>
      <w:r>
        <w:rPr>
          <w:rFonts w:cstheme="minorHAnsi"/>
          <w:b/>
        </w:rPr>
        <w:t xml:space="preserve">only </w:t>
      </w:r>
      <w:r w:rsidR="006A0CDE">
        <w:rPr>
          <w:rFonts w:cstheme="minorHAnsi"/>
          <w:b/>
        </w:rPr>
        <w:t xml:space="preserve">applicable to </w:t>
      </w:r>
      <w:r>
        <w:rPr>
          <w:rFonts w:cstheme="minorHAnsi"/>
          <w:b/>
        </w:rPr>
        <w:t xml:space="preserve">the case when </w:t>
      </w:r>
      <w:r w:rsidRPr="003C6118">
        <w:rPr>
          <w:rFonts w:cstheme="minorHAnsi"/>
          <w:b/>
        </w:rPr>
        <w:t>target PL-RS is maintained</w:t>
      </w:r>
      <w:r>
        <w:rPr>
          <w:rFonts w:cstheme="minorHAnsi"/>
          <w:b/>
        </w:rPr>
        <w:t>.</w:t>
      </w:r>
    </w:p>
    <w:bookmarkEnd w:id="2"/>
    <w:p w14:paraId="6DE85E45" w14:textId="722AFEE0" w:rsidR="004D2B32" w:rsidRDefault="003C6118" w:rsidP="00272332">
      <w:r>
        <w:t xml:space="preserve">The definition of maintained </w:t>
      </w:r>
      <w:r w:rsidRPr="00DC321E">
        <w:t xml:space="preserve">PL-RS </w:t>
      </w:r>
      <w:r>
        <w:t>can follow R17 MIMO. We copy the definition in R17 MIMO here for information</w:t>
      </w:r>
      <w:r w:rsidR="0018438E">
        <w:t>:</w:t>
      </w:r>
    </w:p>
    <w:tbl>
      <w:tblPr>
        <w:tblStyle w:val="af8"/>
        <w:tblW w:w="0" w:type="auto"/>
        <w:tblLook w:val="04A0" w:firstRow="1" w:lastRow="0" w:firstColumn="1" w:lastColumn="0" w:noHBand="0" w:noVBand="1"/>
      </w:tblPr>
      <w:tblGrid>
        <w:gridCol w:w="9629"/>
      </w:tblGrid>
      <w:tr w:rsidR="009C0FDB" w14:paraId="3240A639" w14:textId="77777777" w:rsidTr="009C0FDB">
        <w:tc>
          <w:tcPr>
            <w:tcW w:w="9629" w:type="dxa"/>
          </w:tcPr>
          <w:p w14:paraId="4ADE4A09" w14:textId="77777777" w:rsidR="0018438E" w:rsidRPr="0018438E" w:rsidRDefault="0018438E" w:rsidP="0018438E">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t xml:space="preserve">PL-RS is maintained provided: </w:t>
            </w:r>
          </w:p>
          <w:p w14:paraId="4CCB1B8D" w14:textId="77777777" w:rsidR="0018438E" w:rsidRPr="0018438E" w:rsidRDefault="0018438E" w:rsidP="0018438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26ECD9B9" w14:textId="77777777" w:rsidR="0018438E" w:rsidRPr="0018438E" w:rsidRDefault="0018438E" w:rsidP="0018438E">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t>There are no more than 4 different RS activated as PL-RS per serving cell among all active UL TCI states (UL or joint TCI state) for PUSCH/PUCCH/SRS transmissions</w:t>
            </w:r>
          </w:p>
          <w:p w14:paraId="67695E74" w14:textId="77777777" w:rsidR="0018438E" w:rsidRPr="0018438E" w:rsidRDefault="0018438E" w:rsidP="0018438E">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bCs/>
                <w:kern w:val="0"/>
                <w:sz w:val="18"/>
                <w:szCs w:val="18"/>
                <w:lang w:val="en-GB"/>
              </w:rPr>
              <w:t>The target pathloss reference signal remains detectable during TCI state switching period</w:t>
            </w:r>
          </w:p>
          <w:p w14:paraId="50597696" w14:textId="77777777" w:rsidR="0018438E" w:rsidRPr="0018438E" w:rsidRDefault="0018438E" w:rsidP="0018438E">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bCs/>
                <w:kern w:val="0"/>
                <w:sz w:val="18"/>
                <w:szCs w:val="18"/>
                <w:lang w:val="en-GB"/>
              </w:rPr>
              <w:t>SNR of the target pathloss reference signal≥-3dB</w:t>
            </w:r>
          </w:p>
          <w:p w14:paraId="1327284B" w14:textId="77777777" w:rsidR="0018438E" w:rsidRPr="0018438E" w:rsidRDefault="0018438E" w:rsidP="0018438E">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bCs/>
                <w:kern w:val="0"/>
                <w:sz w:val="18"/>
                <w:szCs w:val="18"/>
                <w:lang w:val="en-GB"/>
              </w:rPr>
              <w:t>The associated SSBs with the target pathloss reference signal remain detectable during the TCI state switching period.</w:t>
            </w:r>
          </w:p>
          <w:p w14:paraId="30FB42DB" w14:textId="21AB8A3F" w:rsidR="009C0FDB" w:rsidRPr="0018438E" w:rsidRDefault="0018438E" w:rsidP="0018438E">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kern w:val="0"/>
                <w:sz w:val="18"/>
                <w:szCs w:val="18"/>
                <w:lang w:val="en-GB"/>
              </w:rPr>
              <w:t>SNR of the associated SSB ≥-3dB</w:t>
            </w:r>
          </w:p>
        </w:tc>
      </w:tr>
    </w:tbl>
    <w:p w14:paraId="4E057691" w14:textId="42A285FF" w:rsidR="003C6118" w:rsidRDefault="003C6118" w:rsidP="00272332"/>
    <w:p w14:paraId="6FFB61FF" w14:textId="2EFB3085" w:rsidR="003C6118" w:rsidRDefault="0018438E" w:rsidP="00272332">
      <w:pPr>
        <w:rPr>
          <w:color w:val="000000"/>
          <w:szCs w:val="24"/>
        </w:rPr>
      </w:pPr>
      <w:r>
        <w:rPr>
          <w:color w:val="000000"/>
          <w:szCs w:val="24"/>
        </w:rPr>
        <w:t xml:space="preserve">Considering </w:t>
      </w:r>
      <w:r>
        <w:rPr>
          <w:rFonts w:hint="eastAsia"/>
          <w:color w:val="000000"/>
          <w:szCs w:val="24"/>
        </w:rPr>
        <w:t>R</w:t>
      </w:r>
      <w:r>
        <w:rPr>
          <w:color w:val="000000"/>
          <w:szCs w:val="24"/>
        </w:rPr>
        <w:t xml:space="preserve">AN1 has introduced UE capability of the maximum number of MAC-CE activated joint/UL TCI states as </w:t>
      </w:r>
      <w:r w:rsidR="00862EFC">
        <w:rPr>
          <w:color w:val="000000"/>
          <w:szCs w:val="24"/>
        </w:rPr>
        <w:t>in Table 1</w:t>
      </w:r>
      <w:r>
        <w:rPr>
          <w:color w:val="000000"/>
          <w:szCs w:val="24"/>
        </w:rPr>
        <w:t xml:space="preserve">, PL-RS can be considered as maintained </w:t>
      </w:r>
      <w:r w:rsidR="00C6146E">
        <w:rPr>
          <w:color w:val="000000"/>
          <w:szCs w:val="24"/>
        </w:rPr>
        <w:t>the following conditions are met.</w:t>
      </w:r>
    </w:p>
    <w:tbl>
      <w:tblPr>
        <w:tblStyle w:val="af8"/>
        <w:tblW w:w="0" w:type="auto"/>
        <w:tblLook w:val="04A0" w:firstRow="1" w:lastRow="0" w:firstColumn="1" w:lastColumn="0" w:noHBand="0" w:noVBand="1"/>
      </w:tblPr>
      <w:tblGrid>
        <w:gridCol w:w="9629"/>
      </w:tblGrid>
      <w:tr w:rsidR="0018438E" w14:paraId="555332C8" w14:textId="77777777" w:rsidTr="006A0DE0">
        <w:tc>
          <w:tcPr>
            <w:tcW w:w="9629" w:type="dxa"/>
          </w:tcPr>
          <w:p w14:paraId="307DE931" w14:textId="77777777" w:rsidR="0018438E" w:rsidRPr="0018438E" w:rsidRDefault="0018438E" w:rsidP="006A0DE0">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kern w:val="0"/>
                <w:sz w:val="18"/>
                <w:szCs w:val="18"/>
                <w:lang w:val="en-GB" w:eastAsia="en-GB"/>
              </w:rPr>
              <w:tab/>
              <w:t>the target PL-RS is associated with or included in the UL or joint TCI states in the active TCI list for PUSCH/PUCCH/SRS transmissions</w:t>
            </w:r>
          </w:p>
          <w:p w14:paraId="6967C375" w14:textId="665B75E5" w:rsidR="0018438E" w:rsidRPr="0018438E" w:rsidRDefault="0018438E" w:rsidP="006A0DE0">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18"/>
                <w:szCs w:val="18"/>
                <w:lang w:val="en-GB" w:eastAsia="en-GB"/>
              </w:rPr>
            </w:pPr>
            <w:r w:rsidRPr="0018438E">
              <w:rPr>
                <w:rFonts w:ascii="Times New Roman" w:eastAsia="Times New Roman" w:hAnsi="Times New Roman" w:cs="Times New Roman"/>
                <w:kern w:val="0"/>
                <w:sz w:val="18"/>
                <w:szCs w:val="18"/>
                <w:lang w:val="en-GB" w:eastAsia="en-GB"/>
              </w:rPr>
              <w:lastRenderedPageBreak/>
              <w:t>-</w:t>
            </w:r>
            <w:r w:rsidRPr="0018438E">
              <w:rPr>
                <w:rFonts w:ascii="Times New Roman" w:eastAsia="Times New Roman" w:hAnsi="Times New Roman" w:cs="Times New Roman"/>
                <w:kern w:val="0"/>
                <w:sz w:val="18"/>
                <w:szCs w:val="18"/>
                <w:lang w:val="en-GB" w:eastAsia="en-GB"/>
              </w:rPr>
              <w:tab/>
            </w:r>
            <w:r w:rsidR="00862EFC">
              <w:rPr>
                <w:rFonts w:ascii="Times New Roman" w:eastAsia="Times New Roman" w:hAnsi="Times New Roman" w:cs="Times New Roman"/>
                <w:kern w:val="0"/>
                <w:sz w:val="18"/>
                <w:szCs w:val="18"/>
                <w:lang w:val="en-GB" w:eastAsia="en-GB"/>
              </w:rPr>
              <w:t>Number of</w:t>
            </w:r>
            <w:r w:rsidRPr="0018438E">
              <w:rPr>
                <w:rFonts w:ascii="Times New Roman" w:eastAsia="Times New Roman" w:hAnsi="Times New Roman" w:cs="Times New Roman"/>
                <w:kern w:val="0"/>
                <w:sz w:val="18"/>
                <w:szCs w:val="18"/>
                <w:lang w:val="en-GB" w:eastAsia="en-GB"/>
              </w:rPr>
              <w:t xml:space="preserve"> active UL TCI states (UL or joint TCI state) for PUSCH/PUCCH/SRS transmissions</w:t>
            </w:r>
            <w:r w:rsidR="00862EFC">
              <w:rPr>
                <w:rFonts w:ascii="Times New Roman" w:eastAsia="Times New Roman" w:hAnsi="Times New Roman" w:cs="Times New Roman"/>
                <w:kern w:val="0"/>
                <w:sz w:val="18"/>
                <w:szCs w:val="18"/>
                <w:lang w:val="en-GB" w:eastAsia="en-GB"/>
              </w:rPr>
              <w:t xml:space="preserve"> does not exceed UE capability [</w:t>
            </w:r>
            <w:r w:rsidR="00862EFC" w:rsidRPr="0018438E">
              <w:rPr>
                <w:rFonts w:ascii="Times New Roman" w:eastAsia="Times New Roman" w:hAnsi="Times New Roman" w:cs="Times New Roman"/>
                <w:kern w:val="0"/>
                <w:sz w:val="18"/>
                <w:szCs w:val="18"/>
                <w:lang w:val="en-GB" w:eastAsia="en-GB"/>
              </w:rPr>
              <w:t>MAC-CE activated joint LTM TCI states</w:t>
            </w:r>
            <w:r w:rsidR="00862EFC">
              <w:rPr>
                <w:rFonts w:ascii="Times New Roman" w:eastAsia="Times New Roman" w:hAnsi="Times New Roman" w:cs="Times New Roman"/>
                <w:kern w:val="0"/>
                <w:sz w:val="18"/>
                <w:szCs w:val="18"/>
                <w:lang w:val="en-GB" w:eastAsia="en-GB"/>
              </w:rPr>
              <w:t>] or [</w:t>
            </w:r>
            <w:r w:rsidR="00862EFC" w:rsidRPr="0018438E">
              <w:rPr>
                <w:rFonts w:ascii="Times New Roman" w:eastAsia="Times New Roman" w:hAnsi="Times New Roman" w:cs="Times New Roman"/>
                <w:kern w:val="0"/>
                <w:sz w:val="18"/>
                <w:szCs w:val="18"/>
                <w:lang w:val="en-GB" w:eastAsia="en-GB"/>
              </w:rPr>
              <w:t>MAC-CE activated DL/UL LTM TCI states</w:t>
            </w:r>
            <w:r w:rsidR="00862EFC">
              <w:rPr>
                <w:rFonts w:ascii="Times New Roman" w:eastAsia="Times New Roman" w:hAnsi="Times New Roman" w:cs="Times New Roman"/>
                <w:kern w:val="0"/>
                <w:sz w:val="18"/>
                <w:szCs w:val="18"/>
                <w:lang w:val="en-GB" w:eastAsia="en-GB"/>
              </w:rPr>
              <w:t>]</w:t>
            </w:r>
          </w:p>
          <w:p w14:paraId="4CC2445B" w14:textId="56F4C219" w:rsidR="0018438E" w:rsidRPr="0018438E" w:rsidRDefault="0018438E" w:rsidP="006A0DE0">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bCs/>
                <w:kern w:val="0"/>
                <w:sz w:val="18"/>
                <w:szCs w:val="18"/>
                <w:lang w:val="en-GB"/>
              </w:rPr>
              <w:t xml:space="preserve">The target pathloss reference signal remains detectable during </w:t>
            </w:r>
            <w:r w:rsidR="00862EFC">
              <w:rPr>
                <w:rFonts w:ascii="Times New Roman" w:eastAsia="Times New Roman" w:hAnsi="Times New Roman" w:cs="Times New Roman"/>
                <w:bCs/>
                <w:kern w:val="0"/>
                <w:sz w:val="18"/>
                <w:szCs w:val="18"/>
                <w:lang w:val="en-GB"/>
              </w:rPr>
              <w:t>cell switch delay</w:t>
            </w:r>
          </w:p>
          <w:p w14:paraId="53C543A1" w14:textId="77777777" w:rsidR="0018438E" w:rsidRPr="0018438E" w:rsidRDefault="0018438E" w:rsidP="00862EF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18"/>
                <w:szCs w:val="18"/>
                <w:lang w:val="en-GB" w:eastAsia="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t>SNR of the target pathloss reference signal≥-3dB</w:t>
            </w:r>
          </w:p>
          <w:p w14:paraId="51C058E5" w14:textId="2D04756B" w:rsidR="0018438E" w:rsidRPr="0018438E" w:rsidRDefault="0018438E" w:rsidP="006A0DE0">
            <w:pPr>
              <w:widowControl/>
              <w:overflowPunct w:val="0"/>
              <w:autoSpaceDE w:val="0"/>
              <w:autoSpaceDN w:val="0"/>
              <w:adjustRightInd w:val="0"/>
              <w:spacing w:after="180"/>
              <w:ind w:left="851" w:hanging="284"/>
              <w:textAlignment w:val="baseline"/>
              <w:rPr>
                <w:rFonts w:ascii="Times New Roman" w:eastAsia="Times New Roman" w:hAnsi="Times New Roman" w:cs="Times New Roman"/>
                <w:bCs/>
                <w:kern w:val="0"/>
                <w:sz w:val="18"/>
                <w:szCs w:val="18"/>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bCs/>
                <w:kern w:val="0"/>
                <w:sz w:val="18"/>
                <w:szCs w:val="18"/>
                <w:lang w:val="en-GB"/>
              </w:rPr>
              <w:t>The associated SSBs with the target pathloss reference signal remain detectable during</w:t>
            </w:r>
            <w:r w:rsidR="00862EFC">
              <w:rPr>
                <w:rFonts w:ascii="Times New Roman" w:eastAsia="Times New Roman" w:hAnsi="Times New Roman" w:cs="Times New Roman"/>
                <w:bCs/>
                <w:kern w:val="0"/>
                <w:sz w:val="18"/>
                <w:szCs w:val="18"/>
                <w:lang w:val="en-GB"/>
              </w:rPr>
              <w:t xml:space="preserve"> cell switch delay</w:t>
            </w:r>
          </w:p>
          <w:p w14:paraId="5B1F2820" w14:textId="77777777" w:rsidR="0018438E" w:rsidRPr="0018438E" w:rsidRDefault="0018438E" w:rsidP="006A0DE0">
            <w:pPr>
              <w:widowControl/>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sidRPr="0018438E">
              <w:rPr>
                <w:rFonts w:ascii="Times New Roman" w:eastAsia="Times New Roman" w:hAnsi="Times New Roman" w:cs="Times New Roman"/>
                <w:kern w:val="0"/>
                <w:sz w:val="18"/>
                <w:szCs w:val="18"/>
                <w:lang w:val="en-GB" w:eastAsia="en-GB"/>
              </w:rPr>
              <w:t>-</w:t>
            </w:r>
            <w:r w:rsidRPr="0018438E">
              <w:rPr>
                <w:rFonts w:ascii="Times New Roman" w:eastAsia="Times New Roman" w:hAnsi="Times New Roman" w:cs="Times New Roman"/>
                <w:kern w:val="0"/>
                <w:sz w:val="18"/>
                <w:szCs w:val="18"/>
                <w:lang w:val="en-GB" w:eastAsia="en-GB"/>
              </w:rPr>
              <w:tab/>
            </w:r>
            <w:r w:rsidRPr="0018438E">
              <w:rPr>
                <w:rFonts w:ascii="Times New Roman" w:eastAsia="Times New Roman" w:hAnsi="Times New Roman" w:cs="Times New Roman"/>
                <w:kern w:val="0"/>
                <w:sz w:val="18"/>
                <w:szCs w:val="18"/>
                <w:lang w:val="en-GB"/>
              </w:rPr>
              <w:t>SNR of the associated SSB ≥-3dB</w:t>
            </w:r>
          </w:p>
        </w:tc>
      </w:tr>
    </w:tbl>
    <w:p w14:paraId="44922851" w14:textId="77777777" w:rsidR="0018438E" w:rsidRPr="0018438E" w:rsidRDefault="0018438E" w:rsidP="00272332">
      <w:pPr>
        <w:rPr>
          <w:color w:val="000000"/>
          <w:szCs w:val="24"/>
        </w:rPr>
      </w:pPr>
    </w:p>
    <w:p w14:paraId="49BB252B" w14:textId="273F91F4" w:rsidR="0018438E" w:rsidRPr="00862EFC" w:rsidRDefault="00862EFC" w:rsidP="00862EFC">
      <w:pPr>
        <w:jc w:val="center"/>
        <w:rPr>
          <w:b/>
          <w:bCs/>
          <w:color w:val="000000"/>
          <w:szCs w:val="24"/>
        </w:rPr>
      </w:pPr>
      <w:r w:rsidRPr="00862EFC">
        <w:rPr>
          <w:b/>
          <w:bCs/>
          <w:color w:val="000000"/>
          <w:szCs w:val="24"/>
        </w:rPr>
        <w:t>Table 1</w:t>
      </w:r>
    </w:p>
    <w:tbl>
      <w:tblPr>
        <w:tblW w:w="9062" w:type="dxa"/>
        <w:tblCellMar>
          <w:left w:w="0" w:type="dxa"/>
          <w:right w:w="0" w:type="dxa"/>
        </w:tblCellMar>
        <w:tblLook w:val="04A0" w:firstRow="1" w:lastRow="0" w:firstColumn="1" w:lastColumn="0" w:noHBand="0" w:noVBand="1"/>
      </w:tblPr>
      <w:tblGrid>
        <w:gridCol w:w="720"/>
        <w:gridCol w:w="1940"/>
        <w:gridCol w:w="6402"/>
      </w:tblGrid>
      <w:tr w:rsidR="0018438E" w:rsidRPr="0018438E" w14:paraId="3F037272" w14:textId="77777777" w:rsidTr="0018438E">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B35BE7" w14:textId="77777777" w:rsidR="0018438E" w:rsidRPr="0018438E" w:rsidRDefault="0018438E" w:rsidP="0018438E">
            <w:pPr>
              <w:widowControl/>
              <w:rPr>
                <w:rFonts w:ascii="Arial" w:eastAsia="宋体" w:hAnsi="Arial" w:cs="Arial"/>
                <w:kern w:val="0"/>
                <w:sz w:val="16"/>
                <w:szCs w:val="16"/>
              </w:rPr>
            </w:pPr>
            <w:r w:rsidRPr="0018438E">
              <w:rPr>
                <w:rFonts w:ascii="Arial" w:eastAsia="MS Mincho" w:hAnsi="Arial" w:cs="Arial"/>
                <w:color w:val="000000"/>
                <w:kern w:val="24"/>
                <w:sz w:val="16"/>
                <w:szCs w:val="16"/>
                <w:lang w:val="en-GB"/>
              </w:rPr>
              <w:t>45-3a</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9B06B" w14:textId="77777777" w:rsidR="0018438E" w:rsidRPr="0018438E" w:rsidRDefault="0018438E" w:rsidP="0018438E">
            <w:pPr>
              <w:widowControl/>
              <w:rPr>
                <w:rFonts w:ascii="Arial" w:eastAsia="宋体" w:hAnsi="Arial" w:cs="Arial"/>
                <w:kern w:val="0"/>
                <w:sz w:val="16"/>
                <w:szCs w:val="16"/>
              </w:rPr>
            </w:pPr>
            <w:r w:rsidRPr="0018438E">
              <w:rPr>
                <w:rFonts w:ascii="Arial" w:eastAsia="宋体" w:hAnsi="Arial" w:cs="Arial"/>
                <w:color w:val="000000"/>
                <w:kern w:val="24"/>
                <w:sz w:val="16"/>
                <w:szCs w:val="16"/>
                <w:lang w:val="en-GB"/>
              </w:rPr>
              <w:t>MAC-CE activated joint LTM TCI states</w:t>
            </w:r>
          </w:p>
        </w:tc>
        <w:tc>
          <w:tcPr>
            <w:tcW w:w="6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51CA51"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lang w:val="en-GB"/>
              </w:rPr>
              <w:t xml:space="preserve">1. </w:t>
            </w:r>
            <w:r w:rsidRPr="0018438E">
              <w:rPr>
                <w:rFonts w:ascii="Arial" w:eastAsia="MS Gothic" w:hAnsi="Arial" w:cs="Times New Roman"/>
                <w:color w:val="008080"/>
                <w:kern w:val="24"/>
                <w:sz w:val="16"/>
                <w:szCs w:val="16"/>
                <w:u w:val="single"/>
              </w:rPr>
              <w:t xml:space="preserve">Supported QCL source RS </w:t>
            </w:r>
            <w:r w:rsidRPr="0018438E">
              <w:rPr>
                <w:rFonts w:ascii="Arial" w:eastAsia="MS Gothic" w:hAnsi="Arial" w:cs="Times New Roman"/>
                <w:color w:val="008080"/>
                <w:kern w:val="24"/>
                <w:sz w:val="16"/>
                <w:szCs w:val="16"/>
                <w:u w:val="single"/>
                <w:lang w:val="en-GB"/>
              </w:rPr>
              <w:t>for MAC-CE activated joint LTM TCI states</w:t>
            </w:r>
          </w:p>
          <w:p w14:paraId="54CB7046"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strike/>
                <w:color w:val="FF0000"/>
                <w:kern w:val="24"/>
                <w:sz w:val="16"/>
                <w:szCs w:val="16"/>
                <w:lang w:val="en-GB"/>
              </w:rPr>
              <w:t>1</w:t>
            </w:r>
            <w:r w:rsidRPr="0018438E">
              <w:rPr>
                <w:rFonts w:ascii="Arial" w:eastAsia="MS Gothic" w:hAnsi="Arial" w:cs="Times New Roman"/>
                <w:color w:val="008080"/>
                <w:kern w:val="24"/>
                <w:sz w:val="16"/>
                <w:szCs w:val="16"/>
                <w:u w:val="single"/>
                <w:lang w:val="en-GB"/>
              </w:rPr>
              <w:t>2</w:t>
            </w:r>
            <w:r w:rsidRPr="0018438E">
              <w:rPr>
                <w:rFonts w:ascii="Arial" w:eastAsia="MS Gothic" w:hAnsi="Arial" w:cs="Times New Roman"/>
                <w:color w:val="000000"/>
                <w:kern w:val="24"/>
                <w:sz w:val="16"/>
                <w:szCs w:val="16"/>
                <w:lang w:val="en-GB"/>
              </w:rPr>
              <w:t xml:space="preserve">. Maximum number of MAC-CE activated joint LTM TCI states </w:t>
            </w:r>
            <w:r w:rsidRPr="0018438E">
              <w:rPr>
                <w:rFonts w:ascii="Arial" w:eastAsia="MS Gothic" w:hAnsi="Arial" w:cs="Times New Roman"/>
                <w:strike/>
                <w:color w:val="FF0000"/>
                <w:kern w:val="24"/>
                <w:sz w:val="16"/>
                <w:szCs w:val="16"/>
                <w:lang w:val="en-GB"/>
              </w:rPr>
              <w:t>[</w:t>
            </w:r>
            <w:r w:rsidRPr="0018438E">
              <w:rPr>
                <w:rFonts w:ascii="Arial" w:eastAsia="MS Gothic" w:hAnsi="Arial" w:cs="Times New Roman"/>
                <w:color w:val="000000"/>
                <w:kern w:val="24"/>
                <w:sz w:val="16"/>
                <w:szCs w:val="16"/>
                <w:lang w:val="en-GB"/>
              </w:rPr>
              <w:t>per</w:t>
            </w:r>
            <w:r w:rsidRPr="0018438E">
              <w:rPr>
                <w:rFonts w:ascii="Arial" w:eastAsia="MS Gothic" w:hAnsi="Arial" w:cs="Times New Roman"/>
                <w:strike/>
                <w:color w:val="FF0000"/>
                <w:kern w:val="24"/>
                <w:sz w:val="16"/>
                <w:szCs w:val="16"/>
                <w:lang w:val="en-GB"/>
              </w:rPr>
              <w:t>/across all]</w:t>
            </w:r>
            <w:r w:rsidRPr="0018438E">
              <w:rPr>
                <w:rFonts w:ascii="Arial" w:eastAsia="MS Gothic" w:hAnsi="Arial" w:cs="Times New Roman"/>
                <w:color w:val="000000"/>
                <w:kern w:val="24"/>
                <w:sz w:val="16"/>
                <w:szCs w:val="16"/>
                <w:lang w:val="en-GB"/>
              </w:rPr>
              <w:t xml:space="preserve"> candidate cell</w:t>
            </w:r>
            <w:r w:rsidRPr="0018438E">
              <w:rPr>
                <w:rFonts w:ascii="Arial" w:eastAsia="MS Gothic" w:hAnsi="Arial" w:cs="Times New Roman"/>
                <w:strike/>
                <w:color w:val="FF0000"/>
                <w:kern w:val="24"/>
                <w:sz w:val="16"/>
                <w:szCs w:val="16"/>
                <w:lang w:val="en-GB"/>
              </w:rPr>
              <w:t>s [and serving cells] [in a band]</w:t>
            </w:r>
          </w:p>
          <w:p w14:paraId="1B9F0805"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rPr>
              <w:t>3. Maximum number of MAC-CE activated joint LTM TCI states across candidate cells and serving cells</w:t>
            </w:r>
          </w:p>
        </w:tc>
      </w:tr>
      <w:tr w:rsidR="0018438E" w:rsidRPr="0018438E" w14:paraId="1803E4E8" w14:textId="77777777" w:rsidTr="0018438E">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4A55F6" w14:textId="77777777" w:rsidR="0018438E" w:rsidRPr="0018438E" w:rsidRDefault="0018438E" w:rsidP="0018438E">
            <w:pPr>
              <w:widowControl/>
              <w:rPr>
                <w:rFonts w:ascii="Arial" w:eastAsia="宋体" w:hAnsi="Arial" w:cs="Arial"/>
                <w:kern w:val="0"/>
                <w:sz w:val="16"/>
                <w:szCs w:val="16"/>
              </w:rPr>
            </w:pPr>
            <w:r w:rsidRPr="0018438E">
              <w:rPr>
                <w:rFonts w:ascii="Arial" w:eastAsia="MS Mincho" w:hAnsi="Arial" w:cs="Arial"/>
                <w:color w:val="000000"/>
                <w:kern w:val="24"/>
                <w:sz w:val="16"/>
                <w:szCs w:val="16"/>
                <w:lang w:val="en-GB"/>
              </w:rPr>
              <w:t>45-4a</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069F9" w14:textId="77777777" w:rsidR="0018438E" w:rsidRPr="0018438E" w:rsidRDefault="0018438E" w:rsidP="0018438E">
            <w:pPr>
              <w:widowControl/>
              <w:rPr>
                <w:rFonts w:ascii="Arial" w:eastAsia="宋体" w:hAnsi="Arial" w:cs="Arial"/>
                <w:kern w:val="0"/>
                <w:sz w:val="16"/>
                <w:szCs w:val="16"/>
              </w:rPr>
            </w:pPr>
            <w:r w:rsidRPr="0018438E">
              <w:rPr>
                <w:rFonts w:ascii="Arial" w:eastAsia="宋体" w:hAnsi="Arial" w:cs="Arial"/>
                <w:color w:val="000000"/>
                <w:kern w:val="24"/>
                <w:sz w:val="16"/>
                <w:szCs w:val="16"/>
              </w:rPr>
              <w:t xml:space="preserve">MAC-CE activated DL/UL </w:t>
            </w:r>
            <w:r w:rsidRPr="0018438E">
              <w:rPr>
                <w:rFonts w:ascii="Arial" w:eastAsia="宋体" w:hAnsi="Arial" w:cs="Arial"/>
                <w:color w:val="008080"/>
                <w:kern w:val="24"/>
                <w:sz w:val="16"/>
                <w:szCs w:val="16"/>
                <w:u w:val="single"/>
              </w:rPr>
              <w:t xml:space="preserve">LTM </w:t>
            </w:r>
            <w:r w:rsidRPr="0018438E">
              <w:rPr>
                <w:rFonts w:ascii="Arial" w:eastAsia="宋体" w:hAnsi="Arial" w:cs="Arial"/>
                <w:color w:val="000000"/>
                <w:kern w:val="24"/>
                <w:sz w:val="16"/>
                <w:szCs w:val="16"/>
              </w:rPr>
              <w:t>TCI states</w:t>
            </w:r>
          </w:p>
        </w:tc>
        <w:tc>
          <w:tcPr>
            <w:tcW w:w="64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E6AB8"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rPr>
              <w:t>1. Supported QCL source RS for MAC-CE activated DL/UL LTM TCI states</w:t>
            </w:r>
          </w:p>
          <w:p w14:paraId="02D10FF4"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lang w:val="en-GB"/>
              </w:rPr>
              <w:t>2</w:t>
            </w:r>
            <w:r w:rsidRPr="0018438E">
              <w:rPr>
                <w:rFonts w:ascii="Arial" w:eastAsia="MS Gothic" w:hAnsi="Arial" w:cs="Times New Roman"/>
                <w:strike/>
                <w:color w:val="FF0000"/>
                <w:kern w:val="24"/>
                <w:sz w:val="16"/>
                <w:szCs w:val="16"/>
                <w:lang w:val="en-GB"/>
              </w:rPr>
              <w:t>1</w:t>
            </w:r>
            <w:r w:rsidRPr="0018438E">
              <w:rPr>
                <w:rFonts w:ascii="Arial" w:eastAsia="MS Gothic" w:hAnsi="Arial" w:cs="Times New Roman"/>
                <w:color w:val="000000"/>
                <w:kern w:val="24"/>
                <w:sz w:val="16"/>
                <w:szCs w:val="16"/>
                <w:lang w:val="en-GB"/>
              </w:rPr>
              <w:t xml:space="preserve">. Maximum number K1 of MAC-CE activated DL TCI states </w:t>
            </w:r>
            <w:r w:rsidRPr="0018438E">
              <w:rPr>
                <w:rFonts w:ascii="Arial" w:eastAsia="MS Gothic" w:hAnsi="Arial" w:cs="Times New Roman"/>
                <w:strike/>
                <w:color w:val="FF0000"/>
                <w:kern w:val="24"/>
                <w:sz w:val="16"/>
                <w:szCs w:val="16"/>
                <w:lang w:val="en-GB"/>
              </w:rPr>
              <w:t>[</w:t>
            </w:r>
            <w:r w:rsidRPr="0018438E">
              <w:rPr>
                <w:rFonts w:ascii="Arial" w:eastAsia="MS Gothic" w:hAnsi="Arial" w:cs="Times New Roman"/>
                <w:color w:val="000000"/>
                <w:kern w:val="24"/>
                <w:sz w:val="16"/>
                <w:szCs w:val="16"/>
                <w:lang w:val="en-GB"/>
              </w:rPr>
              <w:t>per</w:t>
            </w:r>
            <w:r w:rsidRPr="0018438E">
              <w:rPr>
                <w:rFonts w:ascii="Arial" w:eastAsia="MS Gothic" w:hAnsi="Arial" w:cs="Times New Roman"/>
                <w:strike/>
                <w:color w:val="FF0000"/>
                <w:kern w:val="24"/>
                <w:sz w:val="16"/>
                <w:szCs w:val="16"/>
                <w:lang w:val="en-GB"/>
              </w:rPr>
              <w:t>/across all]</w:t>
            </w:r>
            <w:r w:rsidRPr="0018438E">
              <w:rPr>
                <w:rFonts w:ascii="Arial" w:eastAsia="MS Gothic" w:hAnsi="Arial" w:cs="Times New Roman"/>
                <w:color w:val="000000"/>
                <w:kern w:val="24"/>
                <w:sz w:val="16"/>
                <w:szCs w:val="16"/>
                <w:lang w:val="en-GB"/>
              </w:rPr>
              <w:t xml:space="preserve"> candidate cell</w:t>
            </w:r>
            <w:r w:rsidRPr="0018438E">
              <w:rPr>
                <w:rFonts w:ascii="Arial" w:eastAsia="MS Gothic" w:hAnsi="Arial" w:cs="Times New Roman"/>
                <w:strike/>
                <w:color w:val="FF0000"/>
                <w:kern w:val="24"/>
                <w:sz w:val="16"/>
                <w:szCs w:val="16"/>
                <w:lang w:val="en-GB"/>
              </w:rPr>
              <w:t>s [and serving cells] [in a band] before cell-switch command</w:t>
            </w:r>
          </w:p>
          <w:p w14:paraId="295DC7E7"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lang w:val="en-GB"/>
              </w:rPr>
              <w:t>3</w:t>
            </w:r>
            <w:r w:rsidRPr="0018438E">
              <w:rPr>
                <w:rFonts w:ascii="Arial" w:eastAsia="MS Gothic" w:hAnsi="Arial" w:cs="Times New Roman"/>
                <w:strike/>
                <w:color w:val="FF0000"/>
                <w:kern w:val="24"/>
                <w:sz w:val="16"/>
                <w:szCs w:val="16"/>
                <w:lang w:val="en-GB"/>
              </w:rPr>
              <w:t>2</w:t>
            </w:r>
            <w:r w:rsidRPr="0018438E">
              <w:rPr>
                <w:rFonts w:ascii="Arial" w:eastAsia="MS Gothic" w:hAnsi="Arial" w:cs="Times New Roman"/>
                <w:color w:val="000000"/>
                <w:kern w:val="24"/>
                <w:sz w:val="16"/>
                <w:szCs w:val="16"/>
                <w:lang w:val="en-GB"/>
              </w:rPr>
              <w:t xml:space="preserve">. Maximum number K2 of MAC-CE activated UL TCI states </w:t>
            </w:r>
            <w:r w:rsidRPr="0018438E">
              <w:rPr>
                <w:rFonts w:ascii="Arial" w:eastAsia="MS Gothic" w:hAnsi="Arial" w:cs="Times New Roman"/>
                <w:strike/>
                <w:color w:val="FF0000"/>
                <w:kern w:val="24"/>
                <w:sz w:val="16"/>
                <w:szCs w:val="16"/>
                <w:lang w:val="en-GB"/>
              </w:rPr>
              <w:t>[</w:t>
            </w:r>
            <w:r w:rsidRPr="0018438E">
              <w:rPr>
                <w:rFonts w:ascii="Arial" w:eastAsia="MS Gothic" w:hAnsi="Arial" w:cs="Times New Roman"/>
                <w:color w:val="000000"/>
                <w:kern w:val="24"/>
                <w:sz w:val="16"/>
                <w:szCs w:val="16"/>
                <w:lang w:val="en-GB"/>
              </w:rPr>
              <w:t>per</w:t>
            </w:r>
            <w:r w:rsidRPr="0018438E">
              <w:rPr>
                <w:rFonts w:ascii="Arial" w:eastAsia="MS Gothic" w:hAnsi="Arial" w:cs="Times New Roman"/>
                <w:strike/>
                <w:color w:val="FF0000"/>
                <w:kern w:val="24"/>
                <w:sz w:val="16"/>
                <w:szCs w:val="16"/>
                <w:lang w:val="en-GB"/>
              </w:rPr>
              <w:t>/across all]</w:t>
            </w:r>
            <w:r w:rsidRPr="0018438E">
              <w:rPr>
                <w:rFonts w:ascii="Arial" w:eastAsia="MS Gothic" w:hAnsi="Arial" w:cs="Times New Roman"/>
                <w:color w:val="000000"/>
                <w:kern w:val="24"/>
                <w:sz w:val="16"/>
                <w:szCs w:val="16"/>
                <w:lang w:val="en-GB"/>
              </w:rPr>
              <w:t xml:space="preserve"> candidate cell</w:t>
            </w:r>
            <w:r w:rsidRPr="0018438E">
              <w:rPr>
                <w:rFonts w:ascii="Arial" w:eastAsia="MS Gothic" w:hAnsi="Arial" w:cs="Times New Roman"/>
                <w:strike/>
                <w:color w:val="FF0000"/>
                <w:kern w:val="24"/>
                <w:sz w:val="16"/>
                <w:szCs w:val="16"/>
                <w:lang w:val="en-GB"/>
              </w:rPr>
              <w:t>s [and serving cells] [in a band] before cell-switch command</w:t>
            </w:r>
          </w:p>
          <w:p w14:paraId="0DCAAE9B"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rPr>
              <w:t>4. Maximum number of MAC-CE activated DL TCI states across all candidate cells and serving cells</w:t>
            </w:r>
          </w:p>
          <w:p w14:paraId="339937F1" w14:textId="77777777" w:rsidR="0018438E" w:rsidRPr="0018438E" w:rsidRDefault="0018438E" w:rsidP="0018438E">
            <w:pPr>
              <w:widowControl/>
              <w:rPr>
                <w:rFonts w:ascii="Arial" w:eastAsia="宋体" w:hAnsi="Arial" w:cs="Arial"/>
                <w:kern w:val="0"/>
                <w:sz w:val="16"/>
                <w:szCs w:val="16"/>
              </w:rPr>
            </w:pPr>
            <w:r w:rsidRPr="0018438E">
              <w:rPr>
                <w:rFonts w:ascii="Arial" w:eastAsia="MS Gothic" w:hAnsi="Arial" w:cs="Times New Roman"/>
                <w:color w:val="008080"/>
                <w:kern w:val="24"/>
                <w:sz w:val="16"/>
                <w:szCs w:val="16"/>
                <w:u w:val="single"/>
              </w:rPr>
              <w:t>5. Maximum number of MAC-CE activated UL TCI states across all candidate cells and serving cells</w:t>
            </w:r>
          </w:p>
        </w:tc>
      </w:tr>
    </w:tbl>
    <w:p w14:paraId="19053EEA" w14:textId="794B6455" w:rsidR="004D2B32" w:rsidRPr="0018438E" w:rsidRDefault="004D2B32" w:rsidP="00272332">
      <w:pPr>
        <w:rPr>
          <w:color w:val="000000"/>
          <w:szCs w:val="24"/>
        </w:rPr>
      </w:pPr>
    </w:p>
    <w:p w14:paraId="5357851E" w14:textId="3774BAA0" w:rsidR="00C6146E" w:rsidRDefault="00C6146E" w:rsidP="00C6146E">
      <w:pPr>
        <w:spacing w:beforeLines="50" w:before="120" w:afterLines="50" w:after="120"/>
        <w:rPr>
          <w:rFonts w:cstheme="minorHAnsi"/>
          <w:b/>
        </w:rPr>
      </w:pPr>
      <w:r>
        <w:rPr>
          <w:rFonts w:cstheme="minorHAnsi"/>
          <w:b/>
        </w:rPr>
        <w:t xml:space="preserve">Proposal 3: During cell switch, </w:t>
      </w:r>
      <w:r w:rsidRPr="00C6146E">
        <w:rPr>
          <w:rFonts w:cstheme="minorHAnsi"/>
          <w:b/>
        </w:rPr>
        <w:t>PL-RS is maintained provided:</w:t>
      </w:r>
    </w:p>
    <w:p w14:paraId="22140277" w14:textId="77777777" w:rsidR="00C6146E" w:rsidRPr="0018438E" w:rsidRDefault="00C6146E" w:rsidP="00C6146E">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r>
      <w:r w:rsidRPr="0018438E">
        <w:rPr>
          <w:rFonts w:eastAsia="Times New Roman" w:cstheme="minorHAnsi"/>
          <w:b/>
          <w:bCs/>
          <w:kern w:val="0"/>
          <w:sz w:val="20"/>
          <w:szCs w:val="20"/>
          <w:lang w:val="en-GB" w:eastAsia="en-GB"/>
        </w:rPr>
        <w:tab/>
        <w:t>the target PL-RS is associated with or included in the UL or joint TCI states in the active TCI list for PUSCH/PUCCH/SRS transmissions</w:t>
      </w:r>
    </w:p>
    <w:p w14:paraId="74AF5702" w14:textId="77777777" w:rsidR="00C6146E" w:rsidRPr="0018438E" w:rsidRDefault="00C6146E" w:rsidP="00C6146E">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r>
      <w:r w:rsidRPr="00C6146E">
        <w:rPr>
          <w:rFonts w:eastAsia="Times New Roman" w:cstheme="minorHAnsi"/>
          <w:b/>
          <w:bCs/>
          <w:kern w:val="0"/>
          <w:sz w:val="20"/>
          <w:szCs w:val="20"/>
          <w:lang w:val="en-GB" w:eastAsia="en-GB"/>
        </w:rPr>
        <w:t>Number of</w:t>
      </w:r>
      <w:r w:rsidRPr="0018438E">
        <w:rPr>
          <w:rFonts w:eastAsia="Times New Roman" w:cstheme="minorHAnsi"/>
          <w:b/>
          <w:bCs/>
          <w:kern w:val="0"/>
          <w:sz w:val="20"/>
          <w:szCs w:val="20"/>
          <w:lang w:val="en-GB" w:eastAsia="en-GB"/>
        </w:rPr>
        <w:t xml:space="preserve"> active UL TCI states (UL or joint TCI state) for PUSCH/PUCCH/SRS transmissions</w:t>
      </w:r>
      <w:r w:rsidRPr="00C6146E">
        <w:rPr>
          <w:rFonts w:eastAsia="Times New Roman" w:cstheme="minorHAnsi"/>
          <w:b/>
          <w:bCs/>
          <w:kern w:val="0"/>
          <w:sz w:val="20"/>
          <w:szCs w:val="20"/>
          <w:lang w:val="en-GB" w:eastAsia="en-GB"/>
        </w:rPr>
        <w:t xml:space="preserve"> does not exceed UE capability [</w:t>
      </w:r>
      <w:r w:rsidRPr="0018438E">
        <w:rPr>
          <w:rFonts w:eastAsia="Times New Roman" w:cstheme="minorHAnsi"/>
          <w:b/>
          <w:bCs/>
          <w:kern w:val="0"/>
          <w:sz w:val="20"/>
          <w:szCs w:val="20"/>
          <w:lang w:val="en-GB" w:eastAsia="en-GB"/>
        </w:rPr>
        <w:t>MAC-CE activated joint LTM TCI states</w:t>
      </w:r>
      <w:r w:rsidRPr="00C6146E">
        <w:rPr>
          <w:rFonts w:eastAsia="Times New Roman" w:cstheme="minorHAnsi"/>
          <w:b/>
          <w:bCs/>
          <w:kern w:val="0"/>
          <w:sz w:val="20"/>
          <w:szCs w:val="20"/>
          <w:lang w:val="en-GB" w:eastAsia="en-GB"/>
        </w:rPr>
        <w:t>] or [</w:t>
      </w:r>
      <w:r w:rsidRPr="0018438E">
        <w:rPr>
          <w:rFonts w:eastAsia="Times New Roman" w:cstheme="minorHAnsi"/>
          <w:b/>
          <w:bCs/>
          <w:kern w:val="0"/>
          <w:sz w:val="20"/>
          <w:szCs w:val="20"/>
          <w:lang w:val="en-GB" w:eastAsia="en-GB"/>
        </w:rPr>
        <w:t>MAC-CE activated DL/UL LTM TCI states</w:t>
      </w:r>
      <w:r w:rsidRPr="00C6146E">
        <w:rPr>
          <w:rFonts w:eastAsia="Times New Roman" w:cstheme="minorHAnsi"/>
          <w:b/>
          <w:bCs/>
          <w:kern w:val="0"/>
          <w:sz w:val="20"/>
          <w:szCs w:val="20"/>
          <w:lang w:val="en-GB" w:eastAsia="en-GB"/>
        </w:rPr>
        <w:t>]</w:t>
      </w:r>
    </w:p>
    <w:p w14:paraId="05A9E862" w14:textId="77777777" w:rsidR="00C6146E" w:rsidRPr="00F90453" w:rsidRDefault="00C6146E" w:rsidP="00C6146E">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rPr>
      </w:pPr>
      <w:r w:rsidRPr="00F90453">
        <w:rPr>
          <w:rFonts w:eastAsia="Times New Roman" w:cstheme="minorHAnsi"/>
          <w:b/>
          <w:bCs/>
          <w:kern w:val="0"/>
          <w:sz w:val="20"/>
          <w:szCs w:val="20"/>
          <w:lang w:val="en-GB" w:eastAsia="en-GB"/>
        </w:rPr>
        <w:t>-</w:t>
      </w:r>
      <w:r w:rsidRPr="00F90453">
        <w:rPr>
          <w:rFonts w:eastAsia="Times New Roman" w:cstheme="minorHAnsi"/>
          <w:b/>
          <w:bCs/>
          <w:kern w:val="0"/>
          <w:sz w:val="20"/>
          <w:szCs w:val="20"/>
          <w:lang w:val="en-GB" w:eastAsia="en-GB"/>
        </w:rPr>
        <w:tab/>
      </w:r>
      <w:r w:rsidRPr="00F90453">
        <w:rPr>
          <w:rFonts w:eastAsia="Times New Roman" w:cstheme="minorHAnsi"/>
          <w:b/>
          <w:bCs/>
          <w:kern w:val="0"/>
          <w:sz w:val="20"/>
          <w:szCs w:val="20"/>
          <w:lang w:val="en-GB"/>
        </w:rPr>
        <w:t>The target pathloss reference signal remains detectable during cell switch delay</w:t>
      </w:r>
    </w:p>
    <w:p w14:paraId="6244A66E" w14:textId="77777777" w:rsidR="00C6146E" w:rsidRPr="00F90453" w:rsidRDefault="00C6146E" w:rsidP="00C6146E">
      <w:pPr>
        <w:widowControl/>
        <w:overflowPunct w:val="0"/>
        <w:autoSpaceDE w:val="0"/>
        <w:autoSpaceDN w:val="0"/>
        <w:adjustRightInd w:val="0"/>
        <w:spacing w:after="180"/>
        <w:ind w:left="1135" w:hanging="284"/>
        <w:textAlignment w:val="baseline"/>
        <w:rPr>
          <w:rFonts w:eastAsia="Times New Roman" w:cstheme="minorHAnsi"/>
          <w:b/>
          <w:bCs/>
          <w:kern w:val="0"/>
          <w:sz w:val="20"/>
          <w:szCs w:val="20"/>
          <w:lang w:val="en-GB" w:eastAsia="en-GB"/>
        </w:rPr>
      </w:pPr>
      <w:r w:rsidRPr="00F90453">
        <w:rPr>
          <w:rFonts w:eastAsia="Times New Roman" w:cstheme="minorHAnsi"/>
          <w:b/>
          <w:bCs/>
          <w:kern w:val="0"/>
          <w:sz w:val="20"/>
          <w:szCs w:val="20"/>
          <w:lang w:val="en-GB" w:eastAsia="en-GB"/>
        </w:rPr>
        <w:t>-</w:t>
      </w:r>
      <w:r w:rsidRPr="00F90453">
        <w:rPr>
          <w:rFonts w:eastAsia="Times New Roman" w:cstheme="minorHAnsi"/>
          <w:b/>
          <w:bCs/>
          <w:kern w:val="0"/>
          <w:sz w:val="20"/>
          <w:szCs w:val="20"/>
          <w:lang w:val="en-GB" w:eastAsia="en-GB"/>
        </w:rPr>
        <w:tab/>
        <w:t>SNR of the target pathloss reference signal</w:t>
      </w:r>
      <w:r w:rsidRPr="00F90453">
        <w:rPr>
          <w:rFonts w:eastAsia="Times New Roman" w:cstheme="minorHAnsi" w:hint="eastAsia"/>
          <w:b/>
          <w:bCs/>
          <w:kern w:val="0"/>
          <w:sz w:val="20"/>
          <w:szCs w:val="20"/>
          <w:lang w:val="en-GB" w:eastAsia="en-GB"/>
        </w:rPr>
        <w:t>≥</w:t>
      </w:r>
      <w:r w:rsidRPr="00F90453">
        <w:rPr>
          <w:rFonts w:eastAsia="Times New Roman" w:cstheme="minorHAnsi"/>
          <w:b/>
          <w:bCs/>
          <w:kern w:val="0"/>
          <w:sz w:val="20"/>
          <w:szCs w:val="20"/>
          <w:lang w:val="en-GB" w:eastAsia="en-GB"/>
        </w:rPr>
        <w:t>-3dB</w:t>
      </w:r>
    </w:p>
    <w:p w14:paraId="7EB1B7F4" w14:textId="77777777" w:rsidR="00C6146E" w:rsidRPr="00F90453" w:rsidRDefault="00C6146E" w:rsidP="00C6146E">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rPr>
      </w:pPr>
      <w:r w:rsidRPr="00F90453">
        <w:rPr>
          <w:rFonts w:eastAsia="Times New Roman" w:cstheme="minorHAnsi"/>
          <w:b/>
          <w:bCs/>
          <w:kern w:val="0"/>
          <w:sz w:val="20"/>
          <w:szCs w:val="20"/>
          <w:lang w:val="en-GB" w:eastAsia="en-GB"/>
        </w:rPr>
        <w:t>-</w:t>
      </w:r>
      <w:r w:rsidRPr="00F90453">
        <w:rPr>
          <w:rFonts w:eastAsia="Times New Roman" w:cstheme="minorHAnsi"/>
          <w:b/>
          <w:bCs/>
          <w:kern w:val="0"/>
          <w:sz w:val="20"/>
          <w:szCs w:val="20"/>
          <w:lang w:val="en-GB" w:eastAsia="en-GB"/>
        </w:rPr>
        <w:tab/>
      </w:r>
      <w:r w:rsidRPr="00F90453">
        <w:rPr>
          <w:rFonts w:eastAsia="Times New Roman" w:cstheme="minorHAnsi"/>
          <w:b/>
          <w:bCs/>
          <w:kern w:val="0"/>
          <w:sz w:val="20"/>
          <w:szCs w:val="20"/>
          <w:lang w:val="en-GB"/>
        </w:rPr>
        <w:t>The associated SSBs with the target pathloss reference signal remain detectable during cell switch delay</w:t>
      </w:r>
    </w:p>
    <w:p w14:paraId="14286BF6" w14:textId="02EAFE5C" w:rsidR="00C6146E" w:rsidRPr="00C6146E" w:rsidRDefault="00C6146E" w:rsidP="00C6146E">
      <w:pPr>
        <w:widowControl/>
        <w:overflowPunct w:val="0"/>
        <w:autoSpaceDE w:val="0"/>
        <w:autoSpaceDN w:val="0"/>
        <w:adjustRightInd w:val="0"/>
        <w:spacing w:after="180"/>
        <w:ind w:left="1135" w:hanging="284"/>
        <w:textAlignment w:val="baseline"/>
        <w:rPr>
          <w:rFonts w:eastAsia="Times New Roman" w:cstheme="minorHAnsi"/>
          <w:b/>
          <w:bCs/>
          <w:kern w:val="0"/>
          <w:sz w:val="20"/>
          <w:szCs w:val="20"/>
          <w:lang w:val="en-GB" w:eastAsia="en-GB"/>
        </w:rPr>
      </w:pPr>
      <w:r w:rsidRPr="00F90453">
        <w:rPr>
          <w:rFonts w:eastAsia="Times New Roman" w:cstheme="minorHAnsi"/>
          <w:b/>
          <w:bCs/>
          <w:kern w:val="0"/>
          <w:sz w:val="20"/>
          <w:szCs w:val="20"/>
          <w:lang w:val="en-GB" w:eastAsia="en-GB"/>
        </w:rPr>
        <w:t>-</w:t>
      </w:r>
      <w:r w:rsidRPr="00F90453">
        <w:rPr>
          <w:rFonts w:eastAsia="Times New Roman" w:cstheme="minorHAnsi"/>
          <w:b/>
          <w:bCs/>
          <w:kern w:val="0"/>
          <w:sz w:val="20"/>
          <w:szCs w:val="20"/>
          <w:lang w:val="en-GB" w:eastAsia="en-GB"/>
        </w:rPr>
        <w:tab/>
        <w:t xml:space="preserve">SNR of the associated SSB </w:t>
      </w:r>
      <w:r w:rsidRPr="00F90453">
        <w:rPr>
          <w:rFonts w:eastAsia="Times New Roman" w:cstheme="minorHAnsi" w:hint="eastAsia"/>
          <w:b/>
          <w:bCs/>
          <w:kern w:val="0"/>
          <w:sz w:val="20"/>
          <w:szCs w:val="20"/>
          <w:lang w:val="en-GB" w:eastAsia="en-GB"/>
        </w:rPr>
        <w:t>≥</w:t>
      </w:r>
      <w:r w:rsidRPr="00F90453">
        <w:rPr>
          <w:rFonts w:eastAsia="Times New Roman" w:cstheme="minorHAnsi"/>
          <w:b/>
          <w:bCs/>
          <w:kern w:val="0"/>
          <w:sz w:val="20"/>
          <w:szCs w:val="20"/>
          <w:lang w:val="en-GB" w:eastAsia="en-GB"/>
        </w:rPr>
        <w:t>-3dB</w:t>
      </w:r>
    </w:p>
    <w:p w14:paraId="1D44F451" w14:textId="52B3426C" w:rsidR="006E4212" w:rsidRPr="00FD55B8" w:rsidRDefault="006E4212" w:rsidP="006E4212">
      <w:pPr>
        <w:pStyle w:val="2"/>
        <w:rPr>
          <w:rFonts w:asciiTheme="minorHAnsi" w:hAnsiTheme="minorHAnsi" w:cstheme="minorHAnsi"/>
          <w:sz w:val="28"/>
          <w:szCs w:val="18"/>
        </w:rPr>
      </w:pPr>
      <w:r w:rsidRPr="00FD55B8">
        <w:rPr>
          <w:rFonts w:asciiTheme="minorHAnsi" w:hAnsiTheme="minorHAnsi" w:cstheme="minorHAnsi"/>
          <w:sz w:val="28"/>
          <w:szCs w:val="18"/>
        </w:rPr>
        <w:t>2.</w:t>
      </w:r>
      <w:r>
        <w:rPr>
          <w:rFonts w:asciiTheme="minorHAnsi" w:hAnsiTheme="minorHAnsi" w:cstheme="minorHAnsi"/>
          <w:sz w:val="28"/>
          <w:szCs w:val="18"/>
        </w:rPr>
        <w:t>2</w:t>
      </w:r>
      <w:r w:rsidRPr="00FD55B8">
        <w:rPr>
          <w:rFonts w:asciiTheme="minorHAnsi" w:hAnsiTheme="minorHAnsi" w:cstheme="minorHAnsi"/>
          <w:sz w:val="28"/>
          <w:szCs w:val="18"/>
        </w:rPr>
        <w:t xml:space="preserve"> </w:t>
      </w:r>
      <w:r>
        <w:rPr>
          <w:rFonts w:asciiTheme="minorHAnsi" w:hAnsiTheme="minorHAnsi" w:cstheme="minorHAnsi"/>
          <w:sz w:val="28"/>
          <w:szCs w:val="18"/>
        </w:rPr>
        <w:t>Conditions to skip T/F tracking during cell switch</w:t>
      </w:r>
    </w:p>
    <w:p w14:paraId="5C54FC1A" w14:textId="7786A8F8" w:rsidR="004D2B32" w:rsidRDefault="008801B9" w:rsidP="00272332">
      <w:pPr>
        <w:rPr>
          <w:color w:val="000000"/>
          <w:szCs w:val="24"/>
          <w:lang w:val="en-GB"/>
        </w:rPr>
      </w:pPr>
      <w:r>
        <w:rPr>
          <w:rFonts w:hint="eastAsia"/>
          <w:color w:val="000000"/>
          <w:szCs w:val="24"/>
          <w:lang w:val="en-GB"/>
        </w:rPr>
        <w:t>L</w:t>
      </w:r>
      <w:r>
        <w:rPr>
          <w:color w:val="000000"/>
          <w:szCs w:val="24"/>
          <w:lang w:val="en-GB"/>
        </w:rPr>
        <w:t xml:space="preserve">ast meeting, RAN4 agreed to define a time gap between </w:t>
      </w:r>
      <w:r w:rsidRPr="008801B9">
        <w:rPr>
          <w:rFonts w:eastAsia="宋体"/>
          <w:sz w:val="20"/>
        </w:rPr>
        <w:t>TCI state activation and cell switch</w:t>
      </w:r>
      <w:r w:rsidR="00D7396D">
        <w:rPr>
          <w:rFonts w:eastAsia="宋体"/>
          <w:sz w:val="20"/>
        </w:rPr>
        <w:t xml:space="preserve"> command as one of the conditions to skip T/F tracking during cell switch delay. But the detail is still open. </w:t>
      </w:r>
      <w:r w:rsidR="007221DD">
        <w:rPr>
          <w:rFonts w:eastAsia="宋体"/>
          <w:sz w:val="20"/>
        </w:rPr>
        <w:t>In this part, we would like to provide our views.</w:t>
      </w:r>
    </w:p>
    <w:tbl>
      <w:tblPr>
        <w:tblStyle w:val="af8"/>
        <w:tblW w:w="0" w:type="auto"/>
        <w:tblLook w:val="04A0" w:firstRow="1" w:lastRow="0" w:firstColumn="1" w:lastColumn="0" w:noHBand="0" w:noVBand="1"/>
      </w:tblPr>
      <w:tblGrid>
        <w:gridCol w:w="9629"/>
      </w:tblGrid>
      <w:tr w:rsidR="008801B9" w14:paraId="5357C32F" w14:textId="77777777" w:rsidTr="008801B9">
        <w:tc>
          <w:tcPr>
            <w:tcW w:w="9629" w:type="dxa"/>
          </w:tcPr>
          <w:p w14:paraId="68E7BFE2" w14:textId="77777777" w:rsidR="008801B9" w:rsidRPr="008801B9" w:rsidRDefault="008801B9" w:rsidP="008801B9">
            <w:pPr>
              <w:spacing w:after="120"/>
              <w:rPr>
                <w:rFonts w:eastAsia="宋体"/>
                <w:b/>
                <w:bCs/>
                <w:sz w:val="20"/>
              </w:rPr>
            </w:pPr>
            <w:r w:rsidRPr="008801B9">
              <w:rPr>
                <w:b/>
                <w:sz w:val="20"/>
                <w:szCs w:val="21"/>
                <w:u w:val="single"/>
                <w:lang w:eastAsia="ko-KR"/>
              </w:rPr>
              <w:t xml:space="preserve">Issue 1-1-2: Whether and how to define TCI state activation delay requirements for early T/F tracking before cell </w:t>
            </w:r>
            <w:r w:rsidRPr="008801B9">
              <w:rPr>
                <w:b/>
                <w:sz w:val="20"/>
                <w:szCs w:val="21"/>
                <w:u w:val="single"/>
              </w:rPr>
              <w:t>switch command</w:t>
            </w:r>
            <w:r w:rsidRPr="008801B9">
              <w:rPr>
                <w:rFonts w:eastAsia="宋体"/>
                <w:b/>
                <w:bCs/>
                <w:sz w:val="20"/>
              </w:rPr>
              <w:t xml:space="preserve"> </w:t>
            </w:r>
          </w:p>
          <w:p w14:paraId="63ACC5CE" w14:textId="77777777" w:rsidR="008801B9" w:rsidRPr="008801B9" w:rsidRDefault="008801B9" w:rsidP="008801B9">
            <w:pPr>
              <w:rPr>
                <w:b/>
                <w:sz w:val="20"/>
                <w:szCs w:val="21"/>
                <w:u w:val="single"/>
              </w:rPr>
            </w:pPr>
            <w:r w:rsidRPr="008801B9">
              <w:rPr>
                <w:b/>
                <w:sz w:val="20"/>
                <w:szCs w:val="21"/>
              </w:rPr>
              <w:t>&lt; Agreement&gt;</w:t>
            </w:r>
            <w:r w:rsidRPr="008801B9">
              <w:rPr>
                <w:sz w:val="20"/>
                <w:szCs w:val="21"/>
              </w:rPr>
              <w:t>:</w:t>
            </w:r>
          </w:p>
          <w:p w14:paraId="6A04C072" w14:textId="7B23142D" w:rsidR="008801B9" w:rsidRPr="008801B9" w:rsidRDefault="008801B9" w:rsidP="00272332">
            <w:pPr>
              <w:pStyle w:val="af6"/>
              <w:widowControl/>
              <w:numPr>
                <w:ilvl w:val="1"/>
                <w:numId w:val="12"/>
              </w:numPr>
              <w:tabs>
                <w:tab w:val="left" w:pos="1440"/>
              </w:tabs>
              <w:spacing w:after="120"/>
              <w:ind w:left="1440"/>
              <w:contextualSpacing w:val="0"/>
              <w:rPr>
                <w:rFonts w:eastAsia="宋体"/>
                <w:szCs w:val="24"/>
                <w:lang w:eastAsia="zh-CN"/>
              </w:rPr>
            </w:pPr>
            <w:r w:rsidRPr="008801B9">
              <w:rPr>
                <w:rFonts w:eastAsia="宋体"/>
                <w:sz w:val="20"/>
                <w:lang w:eastAsia="zh-CN"/>
              </w:rPr>
              <w:t xml:space="preserve">RAN4 to define a time gap between TCI state activation and PDCCH order RACH or cell switch. If PDCCH order or cell switch </w:t>
            </w:r>
            <w:proofErr w:type="spellStart"/>
            <w:r w:rsidRPr="008801B9">
              <w:rPr>
                <w:rFonts w:eastAsia="宋体"/>
                <w:sz w:val="20"/>
                <w:lang w:eastAsia="zh-CN"/>
              </w:rPr>
              <w:t>cmd</w:t>
            </w:r>
            <w:proofErr w:type="spellEnd"/>
            <w:r w:rsidRPr="008801B9">
              <w:rPr>
                <w:rFonts w:eastAsia="宋体"/>
                <w:sz w:val="20"/>
                <w:lang w:eastAsia="zh-CN"/>
              </w:rPr>
              <w:t xml:space="preserve"> is received before the time gap, additional time for T/F tracking in PDCCH order RACH delay or cell switch delay requirement is needed.</w:t>
            </w:r>
          </w:p>
        </w:tc>
      </w:tr>
    </w:tbl>
    <w:p w14:paraId="72DBFC3E" w14:textId="7C68CF4E" w:rsidR="008801B9" w:rsidRDefault="008801B9" w:rsidP="00272332">
      <w:pPr>
        <w:rPr>
          <w:color w:val="000000"/>
          <w:szCs w:val="24"/>
          <w:lang w:val="en-GB"/>
        </w:rPr>
      </w:pPr>
    </w:p>
    <w:p w14:paraId="640DC1B2" w14:textId="32E674D0" w:rsidR="00BE5B2A" w:rsidRDefault="007221DD" w:rsidP="00272332">
      <w:pPr>
        <w:rPr>
          <w:color w:val="000000"/>
          <w:szCs w:val="24"/>
          <w:lang w:val="en-GB"/>
        </w:rPr>
      </w:pPr>
      <w:r>
        <w:rPr>
          <w:rFonts w:hint="eastAsia"/>
          <w:color w:val="000000"/>
          <w:szCs w:val="24"/>
          <w:lang w:val="en-GB"/>
        </w:rPr>
        <w:t>I</w:t>
      </w:r>
      <w:r>
        <w:rPr>
          <w:color w:val="000000"/>
          <w:szCs w:val="24"/>
          <w:lang w:val="en-GB"/>
        </w:rPr>
        <w:t>n our understanding, after receiving TCI state activation command, there can be two types of UE behaviours. One is that UE performs one shot SSB based T/F tracking immediately after TCI state activation command and then tracks the activated TCI s</w:t>
      </w:r>
      <w:r w:rsidR="006322C1">
        <w:rPr>
          <w:color w:val="000000"/>
          <w:szCs w:val="24"/>
          <w:lang w:val="en-GB"/>
        </w:rPr>
        <w:t>t</w:t>
      </w:r>
      <w:r>
        <w:rPr>
          <w:color w:val="000000"/>
          <w:szCs w:val="24"/>
          <w:lang w:val="en-GB"/>
        </w:rPr>
        <w:t xml:space="preserve">ates periodically (Option 1 in Fig.1). Another is that UE starts </w:t>
      </w:r>
      <w:r w:rsidR="00193084">
        <w:rPr>
          <w:color w:val="000000"/>
          <w:szCs w:val="24"/>
          <w:lang w:val="en-GB"/>
        </w:rPr>
        <w:t xml:space="preserve">periodic T/F tracking after receiving TCI state activation command (Option 2 in Fig.1). </w:t>
      </w:r>
      <w:r w:rsidR="00F52456">
        <w:rPr>
          <w:color w:val="000000"/>
          <w:szCs w:val="24"/>
          <w:lang w:val="en-GB"/>
        </w:rPr>
        <w:t xml:space="preserve">One benefit of option 1: if NW sends cell switch command in less than 160ms after TCI state activation command, UE can skip T/F tracking during cell switch delay no matter L1 measurement period is less or larger than 160ms, as UE has just performed one shot T/F tracking. </w:t>
      </w:r>
      <w:r w:rsidR="00BE5B2A">
        <w:rPr>
          <w:color w:val="000000"/>
          <w:szCs w:val="24"/>
          <w:lang w:val="en-GB"/>
        </w:rPr>
        <w:t>One</w:t>
      </w:r>
      <w:r w:rsidR="00F52456">
        <w:rPr>
          <w:color w:val="000000"/>
          <w:szCs w:val="24"/>
          <w:lang w:val="en-GB"/>
        </w:rPr>
        <w:t xml:space="preserve"> drawback of Option 1 is that it is not applicable to unknown TCI sates in FR2. </w:t>
      </w:r>
      <w:r w:rsidR="00BE5B2A">
        <w:rPr>
          <w:color w:val="000000"/>
          <w:szCs w:val="24"/>
          <w:lang w:val="en-GB"/>
        </w:rPr>
        <w:t xml:space="preserve">Another drawback of Option 1 </w:t>
      </w:r>
      <w:r w:rsidR="00BE5B2A">
        <w:rPr>
          <w:color w:val="000000"/>
          <w:szCs w:val="24"/>
          <w:lang w:val="en-GB"/>
        </w:rPr>
        <w:lastRenderedPageBreak/>
        <w:t xml:space="preserve">is that it is only applicable to the case when TCI state(s) of </w:t>
      </w:r>
      <w:r w:rsidR="00C71959">
        <w:rPr>
          <w:color w:val="000000"/>
          <w:szCs w:val="24"/>
          <w:lang w:val="en-GB"/>
        </w:rPr>
        <w:t xml:space="preserve">only </w:t>
      </w:r>
      <w:r w:rsidR="00BC0340">
        <w:rPr>
          <w:color w:val="000000"/>
          <w:szCs w:val="24"/>
          <w:lang w:val="en-GB"/>
        </w:rPr>
        <w:t xml:space="preserve">one </w:t>
      </w:r>
      <w:r w:rsidR="00BE5B2A">
        <w:rPr>
          <w:color w:val="000000"/>
          <w:szCs w:val="24"/>
          <w:lang w:val="en-GB"/>
        </w:rPr>
        <w:t>candidate cell is activated in FR2 or for inter-frequency with MG case in both FR1 and FR2. In FR2 or inter-frequency with MG, if TCI states of multiple cells are activated, UE needs to track each cell TDM-</w:t>
      </w:r>
      <w:proofErr w:type="spellStart"/>
      <w:r w:rsidR="00BE5B2A">
        <w:rPr>
          <w:color w:val="000000"/>
          <w:szCs w:val="24"/>
          <w:lang w:val="en-GB"/>
        </w:rPr>
        <w:t>ly</w:t>
      </w:r>
      <w:proofErr w:type="spellEnd"/>
      <w:r w:rsidR="00BE5B2A">
        <w:rPr>
          <w:color w:val="000000"/>
          <w:szCs w:val="24"/>
          <w:lang w:val="en-GB"/>
        </w:rPr>
        <w:t xml:space="preserve"> and one SSB period or one MG is not enough for UE to track all the cells.</w:t>
      </w:r>
    </w:p>
    <w:p w14:paraId="28013760" w14:textId="1B90B87B" w:rsidR="007221DD" w:rsidRDefault="00BC0340" w:rsidP="00272332">
      <w:pPr>
        <w:rPr>
          <w:color w:val="000000"/>
          <w:szCs w:val="24"/>
          <w:lang w:val="en-GB"/>
        </w:rPr>
      </w:pPr>
      <w:r>
        <w:rPr>
          <w:color w:val="000000"/>
          <w:szCs w:val="24"/>
          <w:lang w:val="en-GB"/>
        </w:rPr>
        <w:t>But in FR2, in general, NW is supposed to active the TCI sates based on L1 measurement reports. U</w:t>
      </w:r>
      <w:r w:rsidR="00F52456">
        <w:rPr>
          <w:color w:val="000000"/>
          <w:szCs w:val="24"/>
          <w:lang w:val="en-GB"/>
        </w:rPr>
        <w:t xml:space="preserve">nknown TCI sates in FR2 would be a corner case. </w:t>
      </w:r>
      <w:r>
        <w:rPr>
          <w:color w:val="000000"/>
          <w:szCs w:val="24"/>
          <w:lang w:val="en-GB"/>
        </w:rPr>
        <w:t xml:space="preserve">In addition, we don’t think it is a strong limitation on NW to only activate TCI state(s) of one more cell at a certain time. </w:t>
      </w:r>
      <w:r w:rsidR="00F52456">
        <w:rPr>
          <w:color w:val="000000"/>
          <w:szCs w:val="24"/>
          <w:lang w:val="en-GB"/>
        </w:rPr>
        <w:t>Considering the above</w:t>
      </w:r>
      <w:r w:rsidR="006322C1">
        <w:rPr>
          <w:color w:val="000000"/>
          <w:szCs w:val="24"/>
          <w:lang w:val="en-GB"/>
        </w:rPr>
        <w:t>, we prefer Option 1.</w:t>
      </w:r>
    </w:p>
    <w:p w14:paraId="53B5997C" w14:textId="55468D84" w:rsidR="007221DD" w:rsidRDefault="007221DD" w:rsidP="007221DD">
      <w:pPr>
        <w:jc w:val="center"/>
        <w:rPr>
          <w:color w:val="000000"/>
          <w:szCs w:val="24"/>
          <w:lang w:val="en-GB"/>
        </w:rPr>
      </w:pPr>
      <w:r>
        <w:rPr>
          <w:noProof/>
          <w:color w:val="000000"/>
          <w:szCs w:val="24"/>
          <w:lang w:val="en-GB"/>
        </w:rPr>
        <w:drawing>
          <wp:inline distT="0" distB="0" distL="0" distR="0" wp14:anchorId="1CA12B3B" wp14:editId="65942B28">
            <wp:extent cx="5254988" cy="1192012"/>
            <wp:effectExtent l="0" t="0" r="31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0049" cy="1195428"/>
                    </a:xfrm>
                    <a:prstGeom prst="rect">
                      <a:avLst/>
                    </a:prstGeom>
                    <a:noFill/>
                  </pic:spPr>
                </pic:pic>
              </a:graphicData>
            </a:graphic>
          </wp:inline>
        </w:drawing>
      </w:r>
    </w:p>
    <w:p w14:paraId="0EAFF206" w14:textId="53E8D9BB" w:rsidR="007221DD" w:rsidRDefault="007221DD" w:rsidP="007221DD">
      <w:pPr>
        <w:jc w:val="center"/>
        <w:rPr>
          <w:color w:val="000000"/>
          <w:szCs w:val="24"/>
          <w:lang w:val="en-GB"/>
        </w:rPr>
      </w:pPr>
      <w:r>
        <w:rPr>
          <w:rFonts w:hint="eastAsia"/>
          <w:color w:val="000000"/>
          <w:szCs w:val="24"/>
          <w:lang w:val="en-GB"/>
        </w:rPr>
        <w:t>F</w:t>
      </w:r>
      <w:r>
        <w:rPr>
          <w:color w:val="000000"/>
          <w:szCs w:val="24"/>
          <w:lang w:val="en-GB"/>
        </w:rPr>
        <w:t>ig. 1</w:t>
      </w:r>
    </w:p>
    <w:p w14:paraId="101C1B7A" w14:textId="7F69D77F" w:rsidR="006322C1" w:rsidRDefault="006322C1" w:rsidP="006322C1">
      <w:pPr>
        <w:spacing w:beforeLines="50" w:before="120" w:afterLines="50" w:after="120"/>
        <w:rPr>
          <w:rFonts w:cstheme="minorHAnsi"/>
          <w:b/>
        </w:rPr>
      </w:pPr>
      <w:bookmarkStart w:id="3" w:name="_Hlk158047340"/>
      <w:r>
        <w:rPr>
          <w:rFonts w:cstheme="minorHAnsi"/>
          <w:b/>
        </w:rPr>
        <w:t>Proposal 4: A</w:t>
      </w:r>
      <w:r w:rsidRPr="006322C1">
        <w:rPr>
          <w:rFonts w:cstheme="minorHAnsi"/>
          <w:b/>
        </w:rPr>
        <w:t>fter receiving activation command</w:t>
      </w:r>
      <w:r w:rsidR="00C71959">
        <w:rPr>
          <w:rFonts w:cstheme="minorHAnsi"/>
          <w:b/>
        </w:rPr>
        <w:t xml:space="preserve"> of a known TCI state</w:t>
      </w:r>
      <w:r w:rsidRPr="006322C1">
        <w:rPr>
          <w:rFonts w:cstheme="minorHAnsi"/>
          <w:b/>
        </w:rPr>
        <w:t xml:space="preserve">, UE performs one shot SSB based T/F tracking </w:t>
      </w:r>
      <w:r>
        <w:rPr>
          <w:rFonts w:cstheme="minorHAnsi"/>
          <w:b/>
        </w:rPr>
        <w:t xml:space="preserve">on candidate cell(s) </w:t>
      </w:r>
      <w:r w:rsidRPr="006322C1">
        <w:rPr>
          <w:rFonts w:cstheme="minorHAnsi"/>
          <w:b/>
        </w:rPr>
        <w:t>immediately after TCI state activation command and then tracks the activated TCI s</w:t>
      </w:r>
      <w:r>
        <w:rPr>
          <w:rFonts w:cstheme="minorHAnsi"/>
          <w:b/>
        </w:rPr>
        <w:t>t</w:t>
      </w:r>
      <w:r w:rsidRPr="006322C1">
        <w:rPr>
          <w:rFonts w:cstheme="minorHAnsi"/>
          <w:b/>
        </w:rPr>
        <w:t>ate</w:t>
      </w:r>
      <w:r>
        <w:rPr>
          <w:rFonts w:cstheme="minorHAnsi"/>
          <w:b/>
        </w:rPr>
        <w:t>(</w:t>
      </w:r>
      <w:r w:rsidRPr="006322C1">
        <w:rPr>
          <w:rFonts w:cstheme="minorHAnsi"/>
          <w:b/>
        </w:rPr>
        <w:t>s</w:t>
      </w:r>
      <w:r>
        <w:rPr>
          <w:rFonts w:cstheme="minorHAnsi"/>
          <w:b/>
        </w:rPr>
        <w:t>)</w:t>
      </w:r>
      <w:r w:rsidRPr="006322C1">
        <w:rPr>
          <w:rFonts w:cstheme="minorHAnsi"/>
          <w:b/>
        </w:rPr>
        <w:t xml:space="preserve"> periodically</w:t>
      </w:r>
      <w:r w:rsidR="0033578C">
        <w:rPr>
          <w:rFonts w:cstheme="minorHAnsi"/>
          <w:b/>
        </w:rPr>
        <w:t>.</w:t>
      </w:r>
    </w:p>
    <w:bookmarkEnd w:id="3"/>
    <w:p w14:paraId="7AD69FE0" w14:textId="783FBBA7" w:rsidR="007E1495" w:rsidRPr="00FD55B8" w:rsidRDefault="007E1495" w:rsidP="007E1495">
      <w:pPr>
        <w:pStyle w:val="2"/>
        <w:rPr>
          <w:rFonts w:asciiTheme="minorHAnsi" w:hAnsiTheme="minorHAnsi" w:cstheme="minorHAnsi"/>
          <w:sz w:val="28"/>
          <w:szCs w:val="18"/>
        </w:rPr>
      </w:pPr>
      <w:r w:rsidRPr="00FD55B8">
        <w:rPr>
          <w:rFonts w:asciiTheme="minorHAnsi" w:hAnsiTheme="minorHAnsi" w:cstheme="minorHAnsi"/>
          <w:sz w:val="28"/>
          <w:szCs w:val="18"/>
        </w:rPr>
        <w:t>2.</w:t>
      </w:r>
      <w:r>
        <w:rPr>
          <w:rFonts w:asciiTheme="minorHAnsi" w:hAnsiTheme="minorHAnsi" w:cstheme="minorHAnsi"/>
          <w:sz w:val="28"/>
          <w:szCs w:val="18"/>
        </w:rPr>
        <w:t>3</w:t>
      </w:r>
      <w:r w:rsidRPr="00FD55B8">
        <w:rPr>
          <w:rFonts w:asciiTheme="minorHAnsi" w:hAnsiTheme="minorHAnsi" w:cstheme="minorHAnsi"/>
          <w:sz w:val="28"/>
          <w:szCs w:val="18"/>
        </w:rPr>
        <w:t xml:space="preserve"> </w:t>
      </w:r>
      <w:r w:rsidR="00EA14EC">
        <w:rPr>
          <w:rFonts w:asciiTheme="minorHAnsi" w:hAnsiTheme="minorHAnsi" w:cstheme="minorHAnsi" w:hint="eastAsia"/>
          <w:sz w:val="28"/>
          <w:szCs w:val="18"/>
          <w:lang w:eastAsia="zh-CN"/>
        </w:rPr>
        <w:t>Time</w:t>
      </w:r>
      <w:r w:rsidR="00EA14EC">
        <w:rPr>
          <w:rFonts w:asciiTheme="minorHAnsi" w:hAnsiTheme="minorHAnsi" w:cstheme="minorHAnsi"/>
          <w:sz w:val="28"/>
          <w:szCs w:val="18"/>
        </w:rPr>
        <w:t xml:space="preserve"> </w:t>
      </w:r>
      <w:r w:rsidR="00EA14EC">
        <w:rPr>
          <w:rFonts w:asciiTheme="minorHAnsi" w:hAnsiTheme="minorHAnsi" w:cstheme="minorHAnsi" w:hint="eastAsia"/>
          <w:sz w:val="28"/>
          <w:szCs w:val="18"/>
          <w:lang w:eastAsia="zh-CN"/>
        </w:rPr>
        <w:t>fo</w:t>
      </w:r>
      <w:r w:rsidR="00EA14EC">
        <w:rPr>
          <w:rFonts w:asciiTheme="minorHAnsi" w:hAnsiTheme="minorHAnsi" w:cstheme="minorHAnsi"/>
          <w:sz w:val="28"/>
          <w:szCs w:val="18"/>
        </w:rPr>
        <w:t xml:space="preserve">r T/F tracking when TRS as </w:t>
      </w:r>
      <w:r w:rsidR="00EA14EC" w:rsidRPr="00EA14EC">
        <w:rPr>
          <w:rFonts w:asciiTheme="minorHAnsi" w:hAnsiTheme="minorHAnsi" w:cstheme="minorHAnsi"/>
          <w:sz w:val="28"/>
          <w:szCs w:val="18"/>
          <w:lang w:val="en-US"/>
        </w:rPr>
        <w:t>QCL source of Type A/C</w:t>
      </w:r>
    </w:p>
    <w:p w14:paraId="42E44D43" w14:textId="77777777" w:rsidR="001A1268" w:rsidRPr="001A1268" w:rsidRDefault="001A1268" w:rsidP="001A1268">
      <w:pPr>
        <w:rPr>
          <w:color w:val="000000"/>
          <w:szCs w:val="24"/>
        </w:rPr>
      </w:pPr>
      <w:r w:rsidRPr="001A1268">
        <w:rPr>
          <w:color w:val="000000"/>
          <w:szCs w:val="24"/>
        </w:rPr>
        <w:t>RAN1#114 has agreed that TRS can be configured in the TCI state before/ during cell switch command. We would like to analyze the impact here.</w:t>
      </w:r>
    </w:p>
    <w:tbl>
      <w:tblPr>
        <w:tblStyle w:val="af8"/>
        <w:tblW w:w="0" w:type="auto"/>
        <w:tblInd w:w="647" w:type="dxa"/>
        <w:tblLook w:val="04A0" w:firstRow="1" w:lastRow="0" w:firstColumn="1" w:lastColumn="0" w:noHBand="0" w:noVBand="1"/>
      </w:tblPr>
      <w:tblGrid>
        <w:gridCol w:w="8982"/>
      </w:tblGrid>
      <w:tr w:rsidR="001A1268" w14:paraId="7A56127E" w14:textId="77777777" w:rsidTr="006A0DE0">
        <w:tc>
          <w:tcPr>
            <w:tcW w:w="9629" w:type="dxa"/>
          </w:tcPr>
          <w:p w14:paraId="4B74D071" w14:textId="77777777" w:rsidR="001A1268" w:rsidRPr="002D6769" w:rsidRDefault="001A1268" w:rsidP="006A0DE0">
            <w:pPr>
              <w:widowControl/>
              <w:rPr>
                <w:rFonts w:ascii="Arial" w:hAnsi="Arial" w:cs="Arial"/>
                <w:b/>
                <w:bCs/>
                <w:kern w:val="0"/>
                <w:sz w:val="16"/>
                <w:szCs w:val="16"/>
                <w:lang w:val="en-GB"/>
              </w:rPr>
            </w:pPr>
            <w:r w:rsidRPr="002D6769">
              <w:rPr>
                <w:rFonts w:ascii="Arial" w:hAnsi="Arial" w:cs="Arial" w:hint="eastAsia"/>
                <w:b/>
                <w:bCs/>
                <w:kern w:val="0"/>
                <w:sz w:val="16"/>
                <w:szCs w:val="16"/>
                <w:lang w:val="en-GB"/>
              </w:rPr>
              <w:t>R</w:t>
            </w:r>
            <w:r w:rsidRPr="002D6769">
              <w:rPr>
                <w:rFonts w:ascii="Arial" w:hAnsi="Arial" w:cs="Arial"/>
                <w:b/>
                <w:bCs/>
                <w:kern w:val="0"/>
                <w:sz w:val="16"/>
                <w:szCs w:val="16"/>
                <w:lang w:val="en-GB"/>
              </w:rPr>
              <w:t>AN1#114</w:t>
            </w:r>
          </w:p>
          <w:p w14:paraId="5B6D555E" w14:textId="77777777" w:rsidR="001A1268" w:rsidRPr="00F77B23" w:rsidRDefault="001A1268" w:rsidP="006A0DE0">
            <w:pPr>
              <w:widowControl/>
              <w:rPr>
                <w:rFonts w:ascii="Arial" w:eastAsia="Yu Mincho" w:hAnsi="Arial" w:cs="Arial"/>
                <w:kern w:val="0"/>
                <w:sz w:val="16"/>
                <w:szCs w:val="16"/>
                <w:highlight w:val="green"/>
                <w:lang w:val="en-GB" w:eastAsia="en-US"/>
              </w:rPr>
            </w:pPr>
            <w:r w:rsidRPr="00F77B23">
              <w:rPr>
                <w:rFonts w:ascii="Arial" w:eastAsia="Yu Mincho" w:hAnsi="Arial" w:cs="Arial"/>
                <w:b/>
                <w:bCs/>
                <w:kern w:val="0"/>
                <w:sz w:val="16"/>
                <w:szCs w:val="16"/>
                <w:highlight w:val="green"/>
                <w:lang w:val="en-GB" w:eastAsia="en-US"/>
              </w:rPr>
              <w:t>Agreement</w:t>
            </w:r>
          </w:p>
          <w:p w14:paraId="0C70DA95" w14:textId="77777777" w:rsidR="001A1268" w:rsidRPr="00F77B23" w:rsidRDefault="001A1268" w:rsidP="006A0DE0">
            <w:pPr>
              <w:widowControl/>
              <w:rPr>
                <w:rFonts w:ascii="Arial" w:eastAsia="Yu Mincho" w:hAnsi="Arial" w:cs="Arial"/>
                <w:kern w:val="0"/>
                <w:sz w:val="16"/>
                <w:szCs w:val="16"/>
                <w:lang w:val="en-GB" w:eastAsia="en-US"/>
              </w:rPr>
            </w:pPr>
            <w:r w:rsidRPr="00F77B23">
              <w:rPr>
                <w:rFonts w:ascii="Arial" w:eastAsia="Yu Mincho" w:hAnsi="Arial" w:cs="Arial"/>
                <w:kern w:val="0"/>
                <w:sz w:val="16"/>
                <w:szCs w:val="16"/>
                <w:lang w:val="en-GB" w:eastAsia="en-US"/>
              </w:rPr>
              <w:t xml:space="preserve">In R18 LTM, on the QCL source of the TCI state before/during the cell switch command, </w:t>
            </w:r>
          </w:p>
          <w:p w14:paraId="607E3B07" w14:textId="77777777" w:rsidR="001A1268" w:rsidRPr="00F77B23" w:rsidRDefault="001A1268" w:rsidP="001A1268">
            <w:pPr>
              <w:widowControl/>
              <w:numPr>
                <w:ilvl w:val="0"/>
                <w:numId w:val="15"/>
              </w:numPr>
              <w:snapToGrid w:val="0"/>
              <w:spacing w:before="100" w:beforeAutospacing="1" w:after="100" w:afterAutospacing="1"/>
              <w:rPr>
                <w:rFonts w:ascii="Arial" w:eastAsia="宋体" w:hAnsi="Arial" w:cs="Arial"/>
                <w:color w:val="000000"/>
                <w:kern w:val="0"/>
                <w:sz w:val="16"/>
                <w:szCs w:val="16"/>
                <w:lang w:val="en-GB"/>
              </w:rPr>
            </w:pPr>
            <w:r w:rsidRPr="00F77B23">
              <w:rPr>
                <w:rFonts w:ascii="Arial" w:eastAsia="宋体" w:hAnsi="Arial" w:cs="Arial"/>
                <w:color w:val="000000"/>
                <w:kern w:val="0"/>
                <w:sz w:val="16"/>
                <w:szCs w:val="16"/>
                <w:lang w:val="en-GB"/>
              </w:rPr>
              <w:t>SSB or TRS can be configured in a TCI state for the candidate cell(s) before/during cell switch command</w:t>
            </w:r>
          </w:p>
          <w:p w14:paraId="65AB5E85" w14:textId="77777777" w:rsidR="001A1268" w:rsidRPr="00F77B23" w:rsidRDefault="001A1268" w:rsidP="001A1268">
            <w:pPr>
              <w:widowControl/>
              <w:numPr>
                <w:ilvl w:val="1"/>
                <w:numId w:val="15"/>
              </w:numPr>
              <w:snapToGrid w:val="0"/>
              <w:spacing w:before="100" w:beforeAutospacing="1" w:after="100" w:afterAutospacing="1"/>
              <w:rPr>
                <w:rFonts w:ascii="Arial" w:eastAsia="宋体" w:hAnsi="Arial" w:cs="Arial"/>
                <w:color w:val="000000"/>
                <w:kern w:val="0"/>
                <w:sz w:val="20"/>
                <w:szCs w:val="20"/>
                <w:lang w:val="en-GB"/>
              </w:rPr>
            </w:pPr>
            <w:r w:rsidRPr="00F77B23">
              <w:rPr>
                <w:rFonts w:ascii="Arial" w:eastAsia="宋体" w:hAnsi="Arial" w:cs="Arial"/>
                <w:color w:val="000000"/>
                <w:kern w:val="0"/>
                <w:sz w:val="16"/>
                <w:szCs w:val="16"/>
                <w:lang w:val="en-GB"/>
              </w:rPr>
              <w:t>Whether the TRS can be used for the candidate cell(s) before/during cell switch command is up to UE capability</w:t>
            </w:r>
          </w:p>
        </w:tc>
      </w:tr>
    </w:tbl>
    <w:p w14:paraId="0B7AA347" w14:textId="22295491" w:rsidR="007E1495" w:rsidRDefault="001A1268" w:rsidP="001A1268">
      <w:pPr>
        <w:spacing w:beforeLines="50" w:before="120" w:afterLines="50" w:after="120"/>
        <w:rPr>
          <w:color w:val="000000"/>
          <w:szCs w:val="24"/>
        </w:rPr>
      </w:pPr>
      <w:r>
        <w:rPr>
          <w:color w:val="000000"/>
          <w:szCs w:val="24"/>
        </w:rPr>
        <w:t xml:space="preserve">As TRS based T/F tracking on candidate cell before cell switch command is not considered in R18 LTM, there are two configurations (Config 1 and config 2 as shown in Table 2) considering that QCL source of Type A/C of the indicated TCI state in cell switch command may be SSB or TRS. </w:t>
      </w:r>
    </w:p>
    <w:p w14:paraId="42AC74B5" w14:textId="183EEDA3" w:rsidR="001A1268" w:rsidRPr="00EA14EC" w:rsidRDefault="001A1268" w:rsidP="001A1268">
      <w:pPr>
        <w:spacing w:beforeLines="50" w:before="120" w:afterLines="50" w:after="120"/>
        <w:jc w:val="center"/>
        <w:rPr>
          <w:rFonts w:cstheme="minorHAnsi"/>
          <w:b/>
          <w:lang w:val="en-GB"/>
        </w:rPr>
      </w:pPr>
      <w:r>
        <w:rPr>
          <w:rFonts w:hint="eastAsia"/>
          <w:b/>
          <w:lang w:val="en-GB"/>
        </w:rPr>
        <w:t>T</w:t>
      </w:r>
      <w:r>
        <w:rPr>
          <w:b/>
          <w:lang w:val="en-GB"/>
        </w:rPr>
        <w:t>able 2</w:t>
      </w:r>
    </w:p>
    <w:tbl>
      <w:tblPr>
        <w:tblW w:w="8989" w:type="dxa"/>
        <w:jc w:val="center"/>
        <w:tblCellMar>
          <w:left w:w="0" w:type="dxa"/>
          <w:right w:w="0" w:type="dxa"/>
        </w:tblCellMar>
        <w:tblLook w:val="0420" w:firstRow="1" w:lastRow="0" w:firstColumn="0" w:lastColumn="0" w:noHBand="0" w:noVBand="1"/>
      </w:tblPr>
      <w:tblGrid>
        <w:gridCol w:w="841"/>
        <w:gridCol w:w="1417"/>
        <w:gridCol w:w="1418"/>
        <w:gridCol w:w="1394"/>
        <w:gridCol w:w="3919"/>
      </w:tblGrid>
      <w:tr w:rsidR="005D5E15" w:rsidRPr="005D5E15" w14:paraId="713B5103" w14:textId="77777777" w:rsidTr="00D8758E">
        <w:trPr>
          <w:trHeight w:val="123"/>
          <w:jc w:val="center"/>
        </w:trPr>
        <w:tc>
          <w:tcPr>
            <w:tcW w:w="841" w:type="dxa"/>
            <w:vMerge w:val="restart"/>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76E91C74" w14:textId="77777777" w:rsidR="005D5E15" w:rsidRPr="005D5E15" w:rsidRDefault="005D5E15" w:rsidP="005D5E15">
            <w:pPr>
              <w:widowControl/>
              <w:rPr>
                <w:rFonts w:ascii="Times New Roman" w:eastAsia="Times New Roman" w:hAnsi="Times New Roman" w:cs="Times New Roman"/>
                <w:kern w:val="0"/>
                <w:sz w:val="16"/>
                <w:szCs w:val="16"/>
              </w:rPr>
            </w:pPr>
          </w:p>
        </w:tc>
        <w:tc>
          <w:tcPr>
            <w:tcW w:w="1417" w:type="dxa"/>
            <w:vMerge w:val="restart"/>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67F575D7" w14:textId="01973A12" w:rsidR="005D5E15" w:rsidRPr="005D5E15" w:rsidRDefault="006C55CF" w:rsidP="005D5E15">
            <w:pPr>
              <w:widowControl/>
              <w:rPr>
                <w:rFonts w:ascii="Arial" w:eastAsia="宋体" w:hAnsi="Arial" w:cs="Arial"/>
                <w:kern w:val="0"/>
                <w:sz w:val="16"/>
                <w:szCs w:val="16"/>
              </w:rPr>
            </w:pPr>
            <w:r>
              <w:rPr>
                <w:rFonts w:ascii="Calibri Light" w:eastAsia="宋体" w:hAnsi="Calibri Light" w:cs="Calibri Light"/>
                <w:b/>
                <w:bCs/>
                <w:color w:val="000000"/>
                <w:kern w:val="24"/>
                <w:sz w:val="16"/>
                <w:szCs w:val="16"/>
              </w:rPr>
              <w:t>RS of activated candidate TCI state</w:t>
            </w:r>
            <w:r w:rsidRPr="005D5E15" w:rsidDel="006C55CF">
              <w:rPr>
                <w:rFonts w:ascii="Calibri Light" w:eastAsia="宋体" w:hAnsi="Calibri Light" w:cs="Calibri Light"/>
                <w:b/>
                <w:bCs/>
                <w:color w:val="000000"/>
                <w:kern w:val="24"/>
                <w:sz w:val="16"/>
                <w:szCs w:val="16"/>
              </w:rPr>
              <w:t xml:space="preserve"> </w:t>
            </w:r>
            <w:r w:rsidR="005D5E15" w:rsidRPr="005D5E15">
              <w:rPr>
                <w:rFonts w:ascii="Calibri Light" w:eastAsia="宋体" w:hAnsi="Calibri Light" w:cs="Calibri Light"/>
                <w:b/>
                <w:bCs/>
                <w:color w:val="000000"/>
                <w:kern w:val="24"/>
                <w:sz w:val="16"/>
                <w:szCs w:val="16"/>
              </w:rPr>
              <w:t>before Cell Switch Command</w:t>
            </w:r>
          </w:p>
        </w:tc>
        <w:tc>
          <w:tcPr>
            <w:tcW w:w="1418" w:type="dxa"/>
            <w:vMerge w:val="restart"/>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4EB6A1EE" w14:textId="09833DB4" w:rsidR="005D5E15" w:rsidRPr="005D5E15" w:rsidRDefault="006C55CF" w:rsidP="005D5E15">
            <w:pPr>
              <w:widowControl/>
              <w:rPr>
                <w:rFonts w:ascii="Arial" w:eastAsia="宋体" w:hAnsi="Arial" w:cs="Arial"/>
                <w:kern w:val="0"/>
                <w:sz w:val="16"/>
                <w:szCs w:val="16"/>
              </w:rPr>
            </w:pPr>
            <w:r>
              <w:rPr>
                <w:rFonts w:ascii="Calibri Light" w:eastAsia="宋体" w:hAnsi="Calibri Light" w:cs="Calibri Light"/>
                <w:b/>
                <w:bCs/>
                <w:color w:val="000000"/>
                <w:kern w:val="24"/>
                <w:sz w:val="16"/>
                <w:szCs w:val="16"/>
              </w:rPr>
              <w:t xml:space="preserve">RS of the </w:t>
            </w:r>
            <w:r w:rsidR="005D5E15" w:rsidRPr="005D5E15">
              <w:rPr>
                <w:rFonts w:ascii="Calibri Light" w:eastAsia="宋体" w:hAnsi="Calibri Light" w:cs="Calibri Light"/>
                <w:b/>
                <w:bCs/>
                <w:color w:val="000000"/>
                <w:kern w:val="24"/>
                <w:sz w:val="16"/>
                <w:szCs w:val="16"/>
              </w:rPr>
              <w:t>indicated TCI state in Cell Switch Command</w:t>
            </w:r>
          </w:p>
        </w:tc>
        <w:tc>
          <w:tcPr>
            <w:tcW w:w="5313" w:type="dxa"/>
            <w:gridSpan w:val="2"/>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vAlign w:val="center"/>
            <w:hideMark/>
          </w:tcPr>
          <w:p w14:paraId="4F6F05B8" w14:textId="77777777" w:rsidR="005D5E15" w:rsidRPr="005D5E15" w:rsidRDefault="005D5E15" w:rsidP="005D5E15">
            <w:pPr>
              <w:widowControl/>
              <w:jc w:val="center"/>
              <w:rPr>
                <w:rFonts w:ascii="Arial" w:eastAsia="宋体" w:hAnsi="Arial" w:cs="Arial"/>
                <w:kern w:val="0"/>
                <w:sz w:val="16"/>
                <w:szCs w:val="16"/>
              </w:rPr>
            </w:pPr>
            <w:r w:rsidRPr="005D5E15">
              <w:rPr>
                <w:rFonts w:ascii="Calibri Light" w:eastAsia="宋体" w:hAnsi="Calibri Light" w:cs="Calibri Light"/>
                <w:b/>
                <w:bCs/>
                <w:color w:val="000000"/>
                <w:kern w:val="24"/>
                <w:sz w:val="16"/>
                <w:szCs w:val="16"/>
              </w:rPr>
              <w:t>UE behavior</w:t>
            </w:r>
          </w:p>
        </w:tc>
      </w:tr>
      <w:tr w:rsidR="005D5E15" w:rsidRPr="005D5E15" w14:paraId="678EE62F" w14:textId="77777777" w:rsidTr="00D8758E">
        <w:trPr>
          <w:trHeight w:val="228"/>
          <w:jc w:val="center"/>
        </w:trPr>
        <w:tc>
          <w:tcPr>
            <w:tcW w:w="841" w:type="dxa"/>
            <w:vMerge/>
            <w:tcBorders>
              <w:top w:val="single" w:sz="8" w:space="0" w:color="FFFFFF"/>
              <w:left w:val="single" w:sz="8" w:space="0" w:color="FFFFFF"/>
              <w:bottom w:val="single" w:sz="24" w:space="0" w:color="FFFFFF"/>
              <w:right w:val="single" w:sz="8" w:space="0" w:color="FFFFFF"/>
            </w:tcBorders>
            <w:vAlign w:val="center"/>
            <w:hideMark/>
          </w:tcPr>
          <w:p w14:paraId="0B9FD2E2" w14:textId="77777777" w:rsidR="005D5E15" w:rsidRPr="005D5E15" w:rsidRDefault="005D5E15" w:rsidP="005D5E15">
            <w:pPr>
              <w:widowControl/>
              <w:rPr>
                <w:rFonts w:ascii="Times New Roman" w:eastAsia="Times New Roman" w:hAnsi="Times New Roman" w:cs="Times New Roman"/>
                <w:kern w:val="0"/>
                <w:sz w:val="16"/>
                <w:szCs w:val="16"/>
              </w:rPr>
            </w:pPr>
          </w:p>
        </w:tc>
        <w:tc>
          <w:tcPr>
            <w:tcW w:w="1417" w:type="dxa"/>
            <w:vMerge/>
            <w:tcBorders>
              <w:top w:val="single" w:sz="8" w:space="0" w:color="FFFFFF"/>
              <w:left w:val="single" w:sz="8" w:space="0" w:color="FFFFFF"/>
              <w:bottom w:val="single" w:sz="24" w:space="0" w:color="FFFFFF"/>
              <w:right w:val="single" w:sz="8" w:space="0" w:color="FFFFFF"/>
            </w:tcBorders>
            <w:vAlign w:val="center"/>
            <w:hideMark/>
          </w:tcPr>
          <w:p w14:paraId="0D69E612" w14:textId="77777777" w:rsidR="005D5E15" w:rsidRPr="005D5E15" w:rsidRDefault="005D5E15" w:rsidP="005D5E15">
            <w:pPr>
              <w:widowControl/>
              <w:rPr>
                <w:rFonts w:ascii="Arial" w:eastAsia="宋体" w:hAnsi="Arial" w:cs="Arial"/>
                <w:kern w:val="0"/>
                <w:sz w:val="16"/>
                <w:szCs w:val="16"/>
              </w:rPr>
            </w:pPr>
          </w:p>
        </w:tc>
        <w:tc>
          <w:tcPr>
            <w:tcW w:w="1418" w:type="dxa"/>
            <w:vMerge/>
            <w:tcBorders>
              <w:top w:val="single" w:sz="8" w:space="0" w:color="FFFFFF"/>
              <w:left w:val="single" w:sz="8" w:space="0" w:color="FFFFFF"/>
              <w:bottom w:val="single" w:sz="24" w:space="0" w:color="FFFFFF"/>
              <w:right w:val="single" w:sz="8" w:space="0" w:color="FFFFFF"/>
            </w:tcBorders>
            <w:vAlign w:val="center"/>
            <w:hideMark/>
          </w:tcPr>
          <w:p w14:paraId="32ABFC55" w14:textId="77777777" w:rsidR="005D5E15" w:rsidRPr="005D5E15" w:rsidRDefault="005D5E15" w:rsidP="005D5E15">
            <w:pPr>
              <w:widowControl/>
              <w:rPr>
                <w:rFonts w:ascii="Arial" w:eastAsia="宋体" w:hAnsi="Arial" w:cs="Arial"/>
                <w:kern w:val="0"/>
                <w:sz w:val="16"/>
                <w:szCs w:val="16"/>
              </w:rPr>
            </w:pPr>
          </w:p>
        </w:tc>
        <w:tc>
          <w:tcPr>
            <w:tcW w:w="1394" w:type="dxa"/>
            <w:tcBorders>
              <w:top w:val="single" w:sz="24" w:space="0" w:color="FFFFFF"/>
              <w:left w:val="single" w:sz="24"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AFC20C6" w14:textId="77777777" w:rsidR="005D5E15" w:rsidRPr="005D5E15" w:rsidRDefault="005D5E15"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Before Cell Switch Command</w:t>
            </w:r>
          </w:p>
        </w:tc>
        <w:tc>
          <w:tcPr>
            <w:tcW w:w="3919"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058201E2" w14:textId="77777777" w:rsidR="005D5E15" w:rsidRPr="005D5E15" w:rsidRDefault="005D5E15"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After Cell Switch Command</w:t>
            </w:r>
          </w:p>
        </w:tc>
      </w:tr>
      <w:tr w:rsidR="006C55CF" w:rsidRPr="005D5E15" w14:paraId="25716921" w14:textId="77777777" w:rsidTr="009F2ADE">
        <w:trPr>
          <w:trHeight w:val="253"/>
          <w:jc w:val="center"/>
        </w:trPr>
        <w:tc>
          <w:tcPr>
            <w:tcW w:w="841" w:type="dxa"/>
            <w:vMerge w:val="restart"/>
            <w:tcBorders>
              <w:top w:val="single" w:sz="24"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702183EB"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Config 1</w:t>
            </w:r>
          </w:p>
        </w:tc>
        <w:tc>
          <w:tcPr>
            <w:tcW w:w="1417" w:type="dxa"/>
            <w:vMerge w:val="restart"/>
            <w:tcBorders>
              <w:top w:val="single" w:sz="24"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50CECF52"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SSB</w:t>
            </w:r>
          </w:p>
        </w:tc>
        <w:tc>
          <w:tcPr>
            <w:tcW w:w="1418" w:type="dxa"/>
            <w:vMerge w:val="restart"/>
            <w:tcBorders>
              <w:top w:val="single" w:sz="24"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8F46DDC"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SSB</w:t>
            </w:r>
          </w:p>
        </w:tc>
        <w:tc>
          <w:tcPr>
            <w:tcW w:w="1394" w:type="dxa"/>
            <w:vMerge w:val="restart"/>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44274812"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Track SSB</w:t>
            </w:r>
          </w:p>
        </w:tc>
        <w:tc>
          <w:tcPr>
            <w:tcW w:w="3919"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20E9B88" w14:textId="78280D70" w:rsidR="006C55CF" w:rsidRPr="005D5E15" w:rsidRDefault="006C55CF" w:rsidP="00955247">
            <w:pPr>
              <w:widowControl/>
              <w:rPr>
                <w:rFonts w:ascii="Arial" w:eastAsia="宋体" w:hAnsi="Arial" w:cs="Arial"/>
                <w:kern w:val="0"/>
                <w:sz w:val="16"/>
                <w:szCs w:val="16"/>
              </w:rPr>
            </w:pPr>
            <w:bookmarkStart w:id="4" w:name="OLE_LINK4"/>
            <w:r>
              <w:rPr>
                <w:rFonts w:ascii="Calibri Light" w:eastAsia="宋体" w:hAnsi="Calibri Light" w:cs="Calibri Light"/>
                <w:color w:val="000000"/>
                <w:kern w:val="24"/>
                <w:sz w:val="16"/>
                <w:szCs w:val="16"/>
              </w:rPr>
              <w:t xml:space="preserve">If </w:t>
            </w:r>
            <w:bookmarkEnd w:id="4"/>
            <w:r w:rsidRPr="005D5E15">
              <w:rPr>
                <w:rFonts w:ascii="Calibri Light" w:eastAsia="宋体" w:hAnsi="Calibri Light" w:cs="Calibri Light"/>
                <w:color w:val="000000"/>
                <w:kern w:val="24"/>
                <w:sz w:val="16"/>
                <w:szCs w:val="16"/>
              </w:rPr>
              <w:t xml:space="preserve">L1 </w:t>
            </w:r>
            <w:proofErr w:type="spellStart"/>
            <w:r>
              <w:rPr>
                <w:rFonts w:ascii="Calibri Light" w:eastAsia="宋体" w:hAnsi="Calibri Light" w:cs="Calibri Light"/>
                <w:color w:val="000000"/>
                <w:kern w:val="24"/>
                <w:sz w:val="16"/>
                <w:szCs w:val="16"/>
              </w:rPr>
              <w:t>meas</w:t>
            </w:r>
            <w:proofErr w:type="spellEnd"/>
            <w:r>
              <w:rPr>
                <w:rFonts w:ascii="Calibri Light" w:eastAsia="宋体" w:hAnsi="Calibri Light" w:cs="Calibri Light"/>
                <w:color w:val="000000"/>
                <w:kern w:val="24"/>
                <w:sz w:val="16"/>
                <w:szCs w:val="16"/>
              </w:rPr>
              <w:t xml:space="preserve"> </w:t>
            </w:r>
            <w:r w:rsidRPr="005D5E15">
              <w:rPr>
                <w:rFonts w:ascii="Calibri Light" w:eastAsia="宋体" w:hAnsi="Calibri Light" w:cs="Calibri Light"/>
                <w:color w:val="000000"/>
                <w:kern w:val="24"/>
                <w:sz w:val="16"/>
                <w:szCs w:val="16"/>
              </w:rPr>
              <w:t>period &lt; 160ms</w:t>
            </w:r>
            <w:r>
              <w:rPr>
                <w:rFonts w:ascii="Calibri Light" w:eastAsia="宋体" w:hAnsi="Calibri Light" w:cs="Calibri Light"/>
                <w:color w:val="000000"/>
                <w:kern w:val="24"/>
                <w:sz w:val="16"/>
                <w:szCs w:val="16"/>
              </w:rPr>
              <w:t xml:space="preserve">, </w:t>
            </w:r>
            <w:r w:rsidR="00955247">
              <w:rPr>
                <w:rFonts w:ascii="Calibri Light" w:eastAsia="宋体" w:hAnsi="Calibri Light" w:cs="Calibri Light"/>
                <w:color w:val="4F8E1E"/>
                <w:kern w:val="24"/>
                <w:sz w:val="16"/>
                <w:szCs w:val="16"/>
              </w:rPr>
              <w:t>s</w:t>
            </w:r>
            <w:r w:rsidRPr="005D5E15">
              <w:rPr>
                <w:rFonts w:ascii="Calibri Light" w:eastAsia="宋体" w:hAnsi="Calibri Light" w:cs="Calibri Light"/>
                <w:color w:val="4F8E1E"/>
                <w:kern w:val="24"/>
                <w:sz w:val="16"/>
                <w:szCs w:val="16"/>
              </w:rPr>
              <w:t>kip T/F tracking</w:t>
            </w:r>
            <w:r>
              <w:rPr>
                <w:rFonts w:ascii="Calibri Light" w:eastAsia="宋体" w:hAnsi="Calibri Light" w:cs="Calibri Light"/>
                <w:color w:val="4F8E1E"/>
                <w:kern w:val="24"/>
                <w:sz w:val="16"/>
                <w:szCs w:val="16"/>
              </w:rPr>
              <w:t xml:space="preserve"> (</w:t>
            </w:r>
            <w:r w:rsidRPr="005D5E15">
              <w:rPr>
                <w:rFonts w:ascii="Calibri Light" w:eastAsia="微软雅黑" w:hAnsi="Calibri Light" w:cs="Calibri Light"/>
                <w:color w:val="4F8E1E"/>
                <w:kern w:val="0"/>
                <w:sz w:val="16"/>
                <w:szCs w:val="16"/>
              </w:rPr>
              <w:t>T</w:t>
            </w:r>
            <w:proofErr w:type="spellStart"/>
            <w:r w:rsidRPr="005D5E15">
              <w:rPr>
                <w:rFonts w:ascii="Calibri Light" w:eastAsia="微软雅黑" w:hAnsi="Calibri Light" w:cs="Calibri Light"/>
                <w:color w:val="4F8E1E"/>
                <w:kern w:val="0"/>
                <w:position w:val="-7"/>
                <w:sz w:val="16"/>
                <w:szCs w:val="16"/>
                <w:vertAlign w:val="subscript"/>
              </w:rPr>
              <w:t>first_SSB</w:t>
            </w:r>
            <w:proofErr w:type="spellEnd"/>
            <w:r w:rsidRPr="005D5E15">
              <w:rPr>
                <w:rFonts w:ascii="Calibri Light" w:eastAsia="宋体" w:hAnsi="Calibri Light" w:cs="Calibri Light"/>
                <w:color w:val="4F8E1E"/>
                <w:kern w:val="24"/>
                <w:sz w:val="16"/>
                <w:szCs w:val="16"/>
              </w:rPr>
              <w:t xml:space="preserve"> =0</w:t>
            </w:r>
            <w:r>
              <w:rPr>
                <w:rFonts w:ascii="Calibri Light" w:eastAsia="宋体" w:hAnsi="Calibri Light" w:cs="Calibri Light"/>
                <w:color w:val="4F8E1E"/>
                <w:kern w:val="24"/>
                <w:sz w:val="16"/>
                <w:szCs w:val="16"/>
              </w:rPr>
              <w:t>)</w:t>
            </w:r>
          </w:p>
        </w:tc>
      </w:tr>
      <w:tr w:rsidR="006C55CF" w:rsidRPr="005D5E15" w14:paraId="019FCF75" w14:textId="77777777" w:rsidTr="006C0FAA">
        <w:trPr>
          <w:trHeight w:val="253"/>
          <w:jc w:val="center"/>
        </w:trPr>
        <w:tc>
          <w:tcPr>
            <w:tcW w:w="841" w:type="dxa"/>
            <w:vMerge/>
            <w:tcBorders>
              <w:top w:val="single" w:sz="24" w:space="0" w:color="FFFFFF"/>
              <w:left w:val="single" w:sz="8" w:space="0" w:color="FFFFFF"/>
              <w:bottom w:val="single" w:sz="8" w:space="0" w:color="FFFFFF"/>
              <w:right w:val="single" w:sz="8" w:space="0" w:color="FFFFFF"/>
            </w:tcBorders>
            <w:vAlign w:val="center"/>
            <w:hideMark/>
          </w:tcPr>
          <w:p w14:paraId="0ADADDB9" w14:textId="77777777" w:rsidR="006C55CF" w:rsidRPr="005D5E15" w:rsidRDefault="006C55CF" w:rsidP="005D5E15">
            <w:pPr>
              <w:widowControl/>
              <w:rPr>
                <w:rFonts w:ascii="Arial" w:eastAsia="宋体" w:hAnsi="Arial" w:cs="Arial"/>
                <w:kern w:val="0"/>
                <w:sz w:val="16"/>
                <w:szCs w:val="16"/>
              </w:rPr>
            </w:pPr>
          </w:p>
        </w:tc>
        <w:tc>
          <w:tcPr>
            <w:tcW w:w="1417" w:type="dxa"/>
            <w:vMerge/>
            <w:tcBorders>
              <w:top w:val="single" w:sz="24" w:space="0" w:color="FFFFFF"/>
              <w:left w:val="single" w:sz="8" w:space="0" w:color="FFFFFF"/>
              <w:bottom w:val="single" w:sz="8" w:space="0" w:color="FFFFFF"/>
              <w:right w:val="single" w:sz="8" w:space="0" w:color="FFFFFF"/>
            </w:tcBorders>
            <w:vAlign w:val="center"/>
            <w:hideMark/>
          </w:tcPr>
          <w:p w14:paraId="0978C7AB" w14:textId="77777777" w:rsidR="006C55CF" w:rsidRPr="005D5E15" w:rsidRDefault="006C55CF" w:rsidP="005D5E15">
            <w:pPr>
              <w:widowControl/>
              <w:rPr>
                <w:rFonts w:ascii="Arial" w:eastAsia="宋体" w:hAnsi="Arial" w:cs="Arial"/>
                <w:kern w:val="0"/>
                <w:sz w:val="16"/>
                <w:szCs w:val="16"/>
              </w:rPr>
            </w:pPr>
          </w:p>
        </w:tc>
        <w:tc>
          <w:tcPr>
            <w:tcW w:w="1418" w:type="dxa"/>
            <w:vMerge/>
            <w:tcBorders>
              <w:top w:val="single" w:sz="24" w:space="0" w:color="FFFFFF"/>
              <w:left w:val="single" w:sz="8" w:space="0" w:color="FFFFFF"/>
              <w:bottom w:val="single" w:sz="8" w:space="0" w:color="FFFFFF"/>
              <w:right w:val="single" w:sz="8" w:space="0" w:color="FFFFFF"/>
            </w:tcBorders>
            <w:vAlign w:val="center"/>
            <w:hideMark/>
          </w:tcPr>
          <w:p w14:paraId="7990AD34" w14:textId="77777777" w:rsidR="006C55CF" w:rsidRPr="005D5E15" w:rsidRDefault="006C55CF" w:rsidP="005D5E15">
            <w:pPr>
              <w:widowControl/>
              <w:rPr>
                <w:rFonts w:ascii="Arial" w:eastAsia="宋体" w:hAnsi="Arial" w:cs="Arial"/>
                <w:kern w:val="0"/>
                <w:sz w:val="16"/>
                <w:szCs w:val="16"/>
              </w:rPr>
            </w:pPr>
          </w:p>
        </w:tc>
        <w:tc>
          <w:tcPr>
            <w:tcW w:w="1394" w:type="dxa"/>
            <w:vMerge/>
            <w:tcBorders>
              <w:top w:val="single" w:sz="8" w:space="0" w:color="FFFFFF"/>
              <w:left w:val="single" w:sz="8" w:space="0" w:color="FFFFFF"/>
              <w:bottom w:val="single" w:sz="8" w:space="0" w:color="FFFFFF"/>
              <w:right w:val="single" w:sz="8" w:space="0" w:color="FFFFFF"/>
            </w:tcBorders>
            <w:vAlign w:val="center"/>
            <w:hideMark/>
          </w:tcPr>
          <w:p w14:paraId="3E51AC09" w14:textId="77777777" w:rsidR="006C55CF" w:rsidRPr="005D5E15" w:rsidRDefault="006C55CF" w:rsidP="005D5E15">
            <w:pPr>
              <w:widowControl/>
              <w:rPr>
                <w:rFonts w:ascii="Arial" w:eastAsia="宋体" w:hAnsi="Arial" w:cs="Arial"/>
                <w:kern w:val="0"/>
                <w:sz w:val="16"/>
                <w:szCs w:val="16"/>
              </w:rPr>
            </w:pPr>
          </w:p>
        </w:tc>
        <w:tc>
          <w:tcPr>
            <w:tcW w:w="3919"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1926D400" w14:textId="44533F88" w:rsidR="006C55CF" w:rsidRPr="005D5E15" w:rsidRDefault="006C55CF" w:rsidP="006C55CF">
            <w:pPr>
              <w:widowControl/>
              <w:rPr>
                <w:rFonts w:ascii="Arial" w:eastAsia="宋体" w:hAnsi="Arial" w:cs="Arial"/>
                <w:kern w:val="0"/>
                <w:sz w:val="16"/>
                <w:szCs w:val="16"/>
              </w:rPr>
            </w:pPr>
            <w:r>
              <w:rPr>
                <w:rFonts w:ascii="Calibri Light" w:eastAsia="宋体" w:hAnsi="Calibri Light" w:cs="Calibri Light"/>
                <w:color w:val="000000"/>
                <w:kern w:val="24"/>
                <w:sz w:val="16"/>
                <w:szCs w:val="16"/>
              </w:rPr>
              <w:t xml:space="preserve">If </w:t>
            </w:r>
            <w:r w:rsidRPr="005D5E15">
              <w:rPr>
                <w:rFonts w:ascii="Calibri Light" w:eastAsia="宋体" w:hAnsi="Calibri Light" w:cs="Calibri Light"/>
                <w:color w:val="000000"/>
                <w:kern w:val="24"/>
                <w:sz w:val="16"/>
                <w:szCs w:val="16"/>
              </w:rPr>
              <w:t xml:space="preserve">L1 </w:t>
            </w:r>
            <w:proofErr w:type="spellStart"/>
            <w:r>
              <w:rPr>
                <w:rFonts w:ascii="Calibri Light" w:eastAsia="宋体" w:hAnsi="Calibri Light" w:cs="Calibri Light"/>
                <w:color w:val="000000"/>
                <w:kern w:val="24"/>
                <w:sz w:val="16"/>
                <w:szCs w:val="16"/>
              </w:rPr>
              <w:t>meas</w:t>
            </w:r>
            <w:proofErr w:type="spellEnd"/>
            <w:r>
              <w:rPr>
                <w:rFonts w:ascii="Calibri Light" w:eastAsia="宋体" w:hAnsi="Calibri Light" w:cs="Calibri Light"/>
                <w:color w:val="000000"/>
                <w:kern w:val="24"/>
                <w:sz w:val="16"/>
                <w:szCs w:val="16"/>
              </w:rPr>
              <w:t xml:space="preserve"> </w:t>
            </w:r>
            <w:r w:rsidRPr="005D5E15">
              <w:rPr>
                <w:rFonts w:ascii="Calibri Light" w:eastAsia="宋体" w:hAnsi="Calibri Light" w:cs="Calibri Light"/>
                <w:color w:val="000000"/>
                <w:kern w:val="24"/>
                <w:sz w:val="16"/>
                <w:szCs w:val="16"/>
              </w:rPr>
              <w:t>period &gt; 160ms</w:t>
            </w:r>
            <w:r>
              <w:rPr>
                <w:rFonts w:ascii="Calibri Light" w:eastAsia="宋体" w:hAnsi="Calibri Light" w:cs="Calibri Light"/>
                <w:color w:val="000000"/>
                <w:kern w:val="24"/>
                <w:sz w:val="16"/>
                <w:szCs w:val="16"/>
              </w:rPr>
              <w:t xml:space="preserve">, </w:t>
            </w:r>
            <w:r w:rsidRPr="005D5E15">
              <w:rPr>
                <w:rFonts w:ascii="Calibri Light" w:eastAsia="宋体" w:hAnsi="Calibri Light" w:cs="Calibri Light"/>
                <w:color w:val="4F8E1E"/>
                <w:kern w:val="24"/>
                <w:sz w:val="16"/>
                <w:szCs w:val="16"/>
              </w:rPr>
              <w:t>SSB based T/F tracking</w:t>
            </w:r>
          </w:p>
        </w:tc>
      </w:tr>
      <w:tr w:rsidR="006C55CF" w:rsidRPr="005D5E15" w14:paraId="0FBFDA08" w14:textId="77777777" w:rsidTr="00D37AEC">
        <w:trPr>
          <w:trHeight w:val="253"/>
          <w:jc w:val="center"/>
        </w:trPr>
        <w:tc>
          <w:tcPr>
            <w:tcW w:w="841" w:type="dxa"/>
            <w:vMerge w:val="restart"/>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AE66B9B"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 xml:space="preserve">Config 2 </w:t>
            </w:r>
          </w:p>
        </w:tc>
        <w:tc>
          <w:tcPr>
            <w:tcW w:w="1417" w:type="dxa"/>
            <w:vMerge w:val="restart"/>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24BB0AAE"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SSB</w:t>
            </w:r>
          </w:p>
        </w:tc>
        <w:tc>
          <w:tcPr>
            <w:tcW w:w="1418" w:type="dxa"/>
            <w:vMerge w:val="restart"/>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36956D7C"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TRS</w:t>
            </w:r>
          </w:p>
        </w:tc>
        <w:tc>
          <w:tcPr>
            <w:tcW w:w="1394" w:type="dxa"/>
            <w:vMerge w:val="restart"/>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1D95F156" w14:textId="77777777" w:rsidR="006C55CF" w:rsidRPr="005D5E15" w:rsidRDefault="006C55CF" w:rsidP="005D5E15">
            <w:pPr>
              <w:widowControl/>
              <w:rPr>
                <w:rFonts w:ascii="Arial" w:eastAsia="宋体" w:hAnsi="Arial" w:cs="Arial"/>
                <w:kern w:val="0"/>
                <w:sz w:val="16"/>
                <w:szCs w:val="16"/>
              </w:rPr>
            </w:pPr>
            <w:r w:rsidRPr="005D5E15">
              <w:rPr>
                <w:rFonts w:ascii="Calibri Light" w:eastAsia="宋体" w:hAnsi="Calibri Light" w:cs="Calibri Light"/>
                <w:color w:val="000000"/>
                <w:kern w:val="24"/>
                <w:sz w:val="16"/>
                <w:szCs w:val="16"/>
              </w:rPr>
              <w:t>Track SSB</w:t>
            </w:r>
          </w:p>
        </w:tc>
        <w:tc>
          <w:tcPr>
            <w:tcW w:w="3919"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vAlign w:val="center"/>
            <w:hideMark/>
          </w:tcPr>
          <w:p w14:paraId="63A36E00" w14:textId="25B61883" w:rsidR="006C55CF" w:rsidRPr="005D5E15" w:rsidRDefault="006C55CF" w:rsidP="006C55CF">
            <w:pPr>
              <w:widowControl/>
              <w:rPr>
                <w:rFonts w:ascii="Arial" w:eastAsia="宋体" w:hAnsi="Arial" w:cs="Arial"/>
                <w:kern w:val="0"/>
                <w:sz w:val="16"/>
                <w:szCs w:val="16"/>
              </w:rPr>
            </w:pPr>
            <w:r>
              <w:rPr>
                <w:rFonts w:ascii="Calibri Light" w:eastAsia="宋体" w:hAnsi="Calibri Light" w:cs="Calibri Light"/>
                <w:color w:val="000000"/>
                <w:kern w:val="24"/>
                <w:sz w:val="16"/>
                <w:szCs w:val="16"/>
              </w:rPr>
              <w:t xml:space="preserve">If </w:t>
            </w:r>
            <w:r w:rsidRPr="005D5E15">
              <w:rPr>
                <w:rFonts w:ascii="Calibri Light" w:eastAsia="宋体" w:hAnsi="Calibri Light" w:cs="Calibri Light"/>
                <w:color w:val="000000"/>
                <w:kern w:val="24"/>
                <w:sz w:val="16"/>
                <w:szCs w:val="16"/>
              </w:rPr>
              <w:t xml:space="preserve">L1 </w:t>
            </w:r>
            <w:proofErr w:type="spellStart"/>
            <w:r>
              <w:rPr>
                <w:rFonts w:ascii="Calibri Light" w:eastAsia="宋体" w:hAnsi="Calibri Light" w:cs="Calibri Light"/>
                <w:color w:val="000000"/>
                <w:kern w:val="24"/>
                <w:sz w:val="16"/>
                <w:szCs w:val="16"/>
              </w:rPr>
              <w:t>meas</w:t>
            </w:r>
            <w:proofErr w:type="spellEnd"/>
            <w:r>
              <w:rPr>
                <w:rFonts w:ascii="Calibri Light" w:eastAsia="宋体" w:hAnsi="Calibri Light" w:cs="Calibri Light"/>
                <w:color w:val="000000"/>
                <w:kern w:val="24"/>
                <w:sz w:val="16"/>
                <w:szCs w:val="16"/>
              </w:rPr>
              <w:t xml:space="preserve"> </w:t>
            </w:r>
            <w:r w:rsidRPr="005D5E15">
              <w:rPr>
                <w:rFonts w:ascii="Calibri Light" w:eastAsia="宋体" w:hAnsi="Calibri Light" w:cs="Calibri Light"/>
                <w:color w:val="000000"/>
                <w:kern w:val="24"/>
                <w:sz w:val="16"/>
                <w:szCs w:val="16"/>
              </w:rPr>
              <w:t>period &lt; 160ms</w:t>
            </w:r>
            <w:r>
              <w:rPr>
                <w:rFonts w:ascii="Calibri Light" w:eastAsia="宋体" w:hAnsi="Calibri Light" w:cs="Calibri Light"/>
                <w:color w:val="000000"/>
                <w:kern w:val="24"/>
                <w:sz w:val="16"/>
                <w:szCs w:val="16"/>
              </w:rPr>
              <w:t xml:space="preserve">, </w:t>
            </w:r>
            <w:r>
              <w:rPr>
                <w:rFonts w:ascii="Calibri Light" w:eastAsia="宋体" w:hAnsi="Calibri Light" w:cs="Calibri Light"/>
                <w:color w:val="000000"/>
                <w:kern w:val="24"/>
                <w:sz w:val="16"/>
                <w:szCs w:val="16"/>
              </w:rPr>
              <w:t>FFS</w:t>
            </w:r>
          </w:p>
        </w:tc>
      </w:tr>
      <w:tr w:rsidR="006C55CF" w:rsidRPr="005D5E15" w14:paraId="10A37096" w14:textId="77777777" w:rsidTr="00020458">
        <w:trPr>
          <w:trHeight w:val="253"/>
          <w:jc w:val="center"/>
        </w:trPr>
        <w:tc>
          <w:tcPr>
            <w:tcW w:w="841" w:type="dxa"/>
            <w:vMerge/>
            <w:tcBorders>
              <w:top w:val="single" w:sz="8" w:space="0" w:color="FFFFFF"/>
              <w:left w:val="single" w:sz="8" w:space="0" w:color="FFFFFF"/>
              <w:bottom w:val="single" w:sz="8" w:space="0" w:color="FFFFFF"/>
              <w:right w:val="single" w:sz="8" w:space="0" w:color="FFFFFF"/>
            </w:tcBorders>
            <w:vAlign w:val="center"/>
            <w:hideMark/>
          </w:tcPr>
          <w:p w14:paraId="4E1C2B30" w14:textId="77777777" w:rsidR="006C55CF" w:rsidRPr="005D5E15" w:rsidRDefault="006C55CF" w:rsidP="005D5E15">
            <w:pPr>
              <w:widowControl/>
              <w:rPr>
                <w:rFonts w:ascii="Arial" w:eastAsia="宋体" w:hAnsi="Arial" w:cs="Arial"/>
                <w:kern w:val="0"/>
                <w:sz w:val="16"/>
                <w:szCs w:val="16"/>
              </w:rPr>
            </w:pPr>
          </w:p>
        </w:tc>
        <w:tc>
          <w:tcPr>
            <w:tcW w:w="1417" w:type="dxa"/>
            <w:vMerge/>
            <w:tcBorders>
              <w:top w:val="single" w:sz="8" w:space="0" w:color="FFFFFF"/>
              <w:left w:val="single" w:sz="8" w:space="0" w:color="FFFFFF"/>
              <w:bottom w:val="single" w:sz="8" w:space="0" w:color="FFFFFF"/>
              <w:right w:val="single" w:sz="8" w:space="0" w:color="FFFFFF"/>
            </w:tcBorders>
            <w:vAlign w:val="center"/>
            <w:hideMark/>
          </w:tcPr>
          <w:p w14:paraId="29B1B8D0" w14:textId="77777777" w:rsidR="006C55CF" w:rsidRPr="005D5E15" w:rsidRDefault="006C55CF" w:rsidP="005D5E15">
            <w:pPr>
              <w:widowControl/>
              <w:rPr>
                <w:rFonts w:ascii="Arial" w:eastAsia="宋体" w:hAnsi="Arial" w:cs="Arial"/>
                <w:kern w:val="0"/>
                <w:sz w:val="16"/>
                <w:szCs w:val="16"/>
              </w:rPr>
            </w:pPr>
          </w:p>
        </w:tc>
        <w:tc>
          <w:tcPr>
            <w:tcW w:w="1418" w:type="dxa"/>
            <w:vMerge/>
            <w:tcBorders>
              <w:top w:val="single" w:sz="8" w:space="0" w:color="FFFFFF"/>
              <w:left w:val="single" w:sz="8" w:space="0" w:color="FFFFFF"/>
              <w:bottom w:val="single" w:sz="8" w:space="0" w:color="FFFFFF"/>
              <w:right w:val="single" w:sz="8" w:space="0" w:color="FFFFFF"/>
            </w:tcBorders>
            <w:vAlign w:val="center"/>
            <w:hideMark/>
          </w:tcPr>
          <w:p w14:paraId="220BDE61" w14:textId="77777777" w:rsidR="006C55CF" w:rsidRPr="005D5E15" w:rsidRDefault="006C55CF" w:rsidP="005D5E15">
            <w:pPr>
              <w:widowControl/>
              <w:rPr>
                <w:rFonts w:ascii="Arial" w:eastAsia="宋体" w:hAnsi="Arial" w:cs="Arial"/>
                <w:kern w:val="0"/>
                <w:sz w:val="16"/>
                <w:szCs w:val="16"/>
              </w:rPr>
            </w:pPr>
          </w:p>
        </w:tc>
        <w:tc>
          <w:tcPr>
            <w:tcW w:w="1394" w:type="dxa"/>
            <w:vMerge/>
            <w:tcBorders>
              <w:top w:val="single" w:sz="8" w:space="0" w:color="FFFFFF"/>
              <w:left w:val="single" w:sz="8" w:space="0" w:color="FFFFFF"/>
              <w:bottom w:val="single" w:sz="8" w:space="0" w:color="FFFFFF"/>
              <w:right w:val="single" w:sz="8" w:space="0" w:color="FFFFFF"/>
            </w:tcBorders>
            <w:vAlign w:val="center"/>
            <w:hideMark/>
          </w:tcPr>
          <w:p w14:paraId="3C5EE869" w14:textId="77777777" w:rsidR="006C55CF" w:rsidRPr="005D5E15" w:rsidRDefault="006C55CF" w:rsidP="005D5E15">
            <w:pPr>
              <w:widowControl/>
              <w:rPr>
                <w:rFonts w:ascii="Arial" w:eastAsia="宋体" w:hAnsi="Arial" w:cs="Arial"/>
                <w:kern w:val="0"/>
                <w:sz w:val="16"/>
                <w:szCs w:val="16"/>
              </w:rPr>
            </w:pPr>
          </w:p>
        </w:tc>
        <w:tc>
          <w:tcPr>
            <w:tcW w:w="3919"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vAlign w:val="center"/>
            <w:hideMark/>
          </w:tcPr>
          <w:p w14:paraId="40261940" w14:textId="43EFDAE4" w:rsidR="006C55CF" w:rsidRPr="005D5E15" w:rsidRDefault="006C55CF" w:rsidP="006C55CF">
            <w:pPr>
              <w:widowControl/>
              <w:rPr>
                <w:rFonts w:ascii="Arial" w:eastAsia="宋体" w:hAnsi="Arial" w:cs="Arial"/>
                <w:kern w:val="0"/>
                <w:sz w:val="16"/>
                <w:szCs w:val="16"/>
              </w:rPr>
            </w:pPr>
            <w:r>
              <w:rPr>
                <w:rFonts w:ascii="Calibri Light" w:eastAsia="宋体" w:hAnsi="Calibri Light" w:cs="Calibri Light"/>
                <w:color w:val="000000"/>
                <w:kern w:val="24"/>
                <w:sz w:val="16"/>
                <w:szCs w:val="16"/>
              </w:rPr>
              <w:t xml:space="preserve">If </w:t>
            </w:r>
            <w:r w:rsidRPr="005D5E15">
              <w:rPr>
                <w:rFonts w:ascii="Calibri Light" w:eastAsia="宋体" w:hAnsi="Calibri Light" w:cs="Calibri Light"/>
                <w:color w:val="000000"/>
                <w:kern w:val="24"/>
                <w:sz w:val="16"/>
                <w:szCs w:val="16"/>
              </w:rPr>
              <w:t xml:space="preserve">L1 </w:t>
            </w:r>
            <w:proofErr w:type="spellStart"/>
            <w:r>
              <w:rPr>
                <w:rFonts w:ascii="Calibri Light" w:eastAsia="宋体" w:hAnsi="Calibri Light" w:cs="Calibri Light"/>
                <w:color w:val="000000"/>
                <w:kern w:val="24"/>
                <w:sz w:val="16"/>
                <w:szCs w:val="16"/>
              </w:rPr>
              <w:t>meas</w:t>
            </w:r>
            <w:proofErr w:type="spellEnd"/>
            <w:r>
              <w:rPr>
                <w:rFonts w:ascii="Calibri Light" w:eastAsia="宋体" w:hAnsi="Calibri Light" w:cs="Calibri Light"/>
                <w:color w:val="000000"/>
                <w:kern w:val="24"/>
                <w:sz w:val="16"/>
                <w:szCs w:val="16"/>
              </w:rPr>
              <w:t xml:space="preserve"> </w:t>
            </w:r>
            <w:r w:rsidRPr="005D5E15">
              <w:rPr>
                <w:rFonts w:ascii="Calibri Light" w:eastAsia="宋体" w:hAnsi="Calibri Light" w:cs="Calibri Light"/>
                <w:color w:val="000000"/>
                <w:kern w:val="24"/>
                <w:sz w:val="16"/>
                <w:szCs w:val="16"/>
              </w:rPr>
              <w:t>period &gt; 160ms</w:t>
            </w:r>
            <w:r>
              <w:rPr>
                <w:rFonts w:ascii="Calibri Light" w:eastAsia="宋体" w:hAnsi="Calibri Light" w:cs="Calibri Light"/>
                <w:color w:val="000000"/>
                <w:kern w:val="24"/>
                <w:sz w:val="16"/>
                <w:szCs w:val="16"/>
              </w:rPr>
              <w:t xml:space="preserve">, </w:t>
            </w:r>
            <w:r>
              <w:rPr>
                <w:rFonts w:ascii="Calibri Light" w:eastAsia="宋体" w:hAnsi="Calibri Light" w:cs="Calibri Light"/>
                <w:color w:val="000000"/>
                <w:kern w:val="24"/>
                <w:sz w:val="16"/>
                <w:szCs w:val="16"/>
              </w:rPr>
              <w:t>FFS</w:t>
            </w:r>
          </w:p>
        </w:tc>
      </w:tr>
    </w:tbl>
    <w:p w14:paraId="6EB48DE3" w14:textId="65F82861" w:rsidR="006322C1" w:rsidRDefault="006322C1" w:rsidP="00272332">
      <w:pPr>
        <w:rPr>
          <w:color w:val="000000"/>
          <w:szCs w:val="24"/>
        </w:rPr>
      </w:pPr>
    </w:p>
    <w:p w14:paraId="7EC78CD0" w14:textId="23184EB4" w:rsidR="001A1268" w:rsidRPr="003903E0" w:rsidRDefault="001A1268" w:rsidP="003903E0">
      <w:pPr>
        <w:rPr>
          <w:color w:val="000000"/>
          <w:szCs w:val="24"/>
        </w:rPr>
      </w:pPr>
      <w:r w:rsidRPr="003903E0">
        <w:rPr>
          <w:color w:val="000000"/>
          <w:szCs w:val="24"/>
        </w:rPr>
        <w:t>We suggest discussing the requirements for</w:t>
      </w:r>
      <w:r w:rsidR="003903E0">
        <w:rPr>
          <w:color w:val="000000"/>
          <w:szCs w:val="24"/>
        </w:rPr>
        <w:t xml:space="preserve"> the</w:t>
      </w:r>
      <w:r w:rsidRPr="003903E0">
        <w:rPr>
          <w:color w:val="000000"/>
          <w:szCs w:val="24"/>
        </w:rPr>
        <w:t xml:space="preserve"> two cases</w:t>
      </w:r>
      <w:r w:rsidR="003903E0">
        <w:rPr>
          <w:color w:val="000000"/>
          <w:szCs w:val="24"/>
        </w:rPr>
        <w:t xml:space="preserve"> in Configure#2 (TRS as QCL source </w:t>
      </w:r>
      <w:r w:rsidR="003903E0" w:rsidRPr="003903E0">
        <w:rPr>
          <w:color w:val="000000"/>
          <w:szCs w:val="24"/>
        </w:rPr>
        <w:t>of Type A/C</w:t>
      </w:r>
      <w:r w:rsidR="003903E0">
        <w:rPr>
          <w:color w:val="000000"/>
          <w:szCs w:val="24"/>
        </w:rPr>
        <w:t xml:space="preserve"> in cell switch </w:t>
      </w:r>
      <w:proofErr w:type="gramStart"/>
      <w:r w:rsidR="003903E0">
        <w:rPr>
          <w:color w:val="000000"/>
          <w:szCs w:val="24"/>
        </w:rPr>
        <w:t>command )</w:t>
      </w:r>
      <w:proofErr w:type="gramEnd"/>
      <w:r w:rsidRPr="003903E0">
        <w:rPr>
          <w:color w:val="000000"/>
          <w:szCs w:val="24"/>
        </w:rPr>
        <w:t>:</w:t>
      </w:r>
    </w:p>
    <w:p w14:paraId="48720A50" w14:textId="77777777" w:rsidR="001A1268" w:rsidRDefault="001A1268" w:rsidP="003903E0">
      <w:pPr>
        <w:pStyle w:val="af6"/>
        <w:numPr>
          <w:ilvl w:val="1"/>
          <w:numId w:val="8"/>
        </w:numPr>
        <w:ind w:leftChars="208" w:left="857"/>
        <w:rPr>
          <w:color w:val="000000"/>
          <w:szCs w:val="24"/>
          <w:lang w:eastAsia="zh-CN"/>
        </w:rPr>
      </w:pPr>
      <w:r>
        <w:rPr>
          <w:rFonts w:hint="eastAsia"/>
          <w:color w:val="000000"/>
          <w:szCs w:val="24"/>
          <w:lang w:eastAsia="zh-CN"/>
        </w:rPr>
        <w:t>T</w:t>
      </w:r>
      <w:r>
        <w:rPr>
          <w:color w:val="000000"/>
          <w:szCs w:val="24"/>
          <w:lang w:eastAsia="zh-CN"/>
        </w:rPr>
        <w:t>/F tracking during cell switch delay is needed</w:t>
      </w:r>
    </w:p>
    <w:p w14:paraId="5A02778D" w14:textId="0173BFD6" w:rsidR="001A1268" w:rsidRDefault="001A1268" w:rsidP="003903E0">
      <w:pPr>
        <w:pStyle w:val="af6"/>
        <w:ind w:leftChars="408" w:left="857"/>
        <w:rPr>
          <w:color w:val="000000"/>
          <w:szCs w:val="24"/>
        </w:rPr>
      </w:pPr>
      <w:r>
        <w:rPr>
          <w:rFonts w:hint="eastAsia"/>
          <w:color w:val="000000"/>
          <w:szCs w:val="24"/>
          <w:lang w:eastAsia="zh-CN"/>
        </w:rPr>
        <w:t>This</w:t>
      </w:r>
      <w:r>
        <w:rPr>
          <w:color w:val="000000"/>
          <w:szCs w:val="24"/>
          <w:lang w:eastAsia="zh-CN"/>
        </w:rPr>
        <w:t xml:space="preserve"> happens if </w:t>
      </w:r>
      <w:proofErr w:type="gramStart"/>
      <w:r>
        <w:rPr>
          <w:color w:val="000000"/>
          <w:szCs w:val="24"/>
        </w:rPr>
        <w:t>p</w:t>
      </w:r>
      <w:r w:rsidRPr="00420076">
        <w:rPr>
          <w:color w:val="000000"/>
          <w:szCs w:val="24"/>
        </w:rPr>
        <w:t>re T</w:t>
      </w:r>
      <w:proofErr w:type="gramEnd"/>
      <w:r w:rsidRPr="00420076">
        <w:rPr>
          <w:color w:val="000000"/>
          <w:szCs w:val="24"/>
        </w:rPr>
        <w:t xml:space="preserve">/F tracking is not activated or SSB based pre T/F tracking is activated but L1-RSRP measurement is </w:t>
      </w:r>
      <w:r w:rsidR="003903E0">
        <w:rPr>
          <w:color w:val="000000"/>
          <w:szCs w:val="24"/>
        </w:rPr>
        <w:t>larger than</w:t>
      </w:r>
      <w:r w:rsidRPr="00420076">
        <w:rPr>
          <w:color w:val="000000"/>
          <w:szCs w:val="24"/>
        </w:rPr>
        <w:t xml:space="preserve"> 160ms</w:t>
      </w:r>
      <w:r>
        <w:rPr>
          <w:color w:val="000000"/>
          <w:szCs w:val="24"/>
        </w:rPr>
        <w:t xml:space="preserve">. </w:t>
      </w:r>
    </w:p>
    <w:p w14:paraId="2BB149EB" w14:textId="2FC632BA" w:rsidR="001A1268" w:rsidRPr="00420076" w:rsidRDefault="001A1268" w:rsidP="003903E0">
      <w:pPr>
        <w:pStyle w:val="af6"/>
        <w:ind w:leftChars="408" w:left="857"/>
        <w:rPr>
          <w:color w:val="000000"/>
          <w:szCs w:val="24"/>
          <w:lang w:eastAsia="zh-CN"/>
        </w:rPr>
      </w:pPr>
      <w:r>
        <w:rPr>
          <w:rFonts w:hint="eastAsia"/>
          <w:color w:val="000000"/>
          <w:szCs w:val="24"/>
          <w:lang w:eastAsia="zh-CN"/>
        </w:rPr>
        <w:t>I</w:t>
      </w:r>
      <w:r>
        <w:rPr>
          <w:color w:val="000000"/>
          <w:szCs w:val="24"/>
          <w:lang w:eastAsia="zh-CN"/>
        </w:rPr>
        <w:t xml:space="preserve">n this case, as UE needs to perform T/F tracking anyway, we think UE can </w:t>
      </w:r>
      <w:r w:rsidR="003903E0">
        <w:rPr>
          <w:color w:val="000000"/>
          <w:szCs w:val="24"/>
          <w:lang w:eastAsia="zh-CN"/>
        </w:rPr>
        <w:t xml:space="preserve">follow NW indication and </w:t>
      </w:r>
      <w:r>
        <w:rPr>
          <w:color w:val="000000"/>
          <w:szCs w:val="24"/>
          <w:lang w:eastAsia="zh-CN"/>
        </w:rPr>
        <w:t>use TRS to have more accurate T/F estimation.</w:t>
      </w:r>
    </w:p>
    <w:p w14:paraId="4B6D9336" w14:textId="77777777" w:rsidR="001A1268" w:rsidRDefault="001A1268" w:rsidP="003903E0">
      <w:pPr>
        <w:pStyle w:val="af6"/>
        <w:numPr>
          <w:ilvl w:val="1"/>
          <w:numId w:val="8"/>
        </w:numPr>
        <w:ind w:leftChars="208" w:left="857"/>
        <w:rPr>
          <w:color w:val="000000"/>
          <w:szCs w:val="24"/>
          <w:lang w:eastAsia="zh-CN"/>
        </w:rPr>
      </w:pPr>
      <w:r>
        <w:rPr>
          <w:rFonts w:hint="eastAsia"/>
          <w:color w:val="000000"/>
          <w:szCs w:val="24"/>
          <w:lang w:eastAsia="zh-CN"/>
        </w:rPr>
        <w:lastRenderedPageBreak/>
        <w:t>T</w:t>
      </w:r>
      <w:r>
        <w:rPr>
          <w:color w:val="000000"/>
          <w:szCs w:val="24"/>
          <w:lang w:eastAsia="zh-CN"/>
        </w:rPr>
        <w:t>/F tracking during cell switch delay is not needed</w:t>
      </w:r>
    </w:p>
    <w:p w14:paraId="45B56C76" w14:textId="77777777" w:rsidR="001A1268" w:rsidRDefault="001A1268" w:rsidP="003903E0">
      <w:pPr>
        <w:pStyle w:val="af6"/>
        <w:ind w:leftChars="408" w:left="857"/>
        <w:rPr>
          <w:color w:val="000000"/>
          <w:szCs w:val="24"/>
        </w:rPr>
      </w:pPr>
      <w:r>
        <w:rPr>
          <w:color w:val="000000"/>
          <w:szCs w:val="24"/>
          <w:lang w:eastAsia="zh-CN"/>
        </w:rPr>
        <w:t xml:space="preserve">This happens when </w:t>
      </w:r>
      <w:r w:rsidRPr="00420076">
        <w:rPr>
          <w:color w:val="000000"/>
          <w:szCs w:val="24"/>
        </w:rPr>
        <w:t xml:space="preserve">SSB based </w:t>
      </w:r>
      <w:proofErr w:type="gramStart"/>
      <w:r w:rsidRPr="00420076">
        <w:rPr>
          <w:color w:val="000000"/>
          <w:szCs w:val="24"/>
        </w:rPr>
        <w:t>pre T</w:t>
      </w:r>
      <w:proofErr w:type="gramEnd"/>
      <w:r w:rsidRPr="00420076">
        <w:rPr>
          <w:color w:val="000000"/>
          <w:szCs w:val="24"/>
        </w:rPr>
        <w:t>/F tracking is activated and L1-RSRP measurement is within 160ms</w:t>
      </w:r>
      <w:r>
        <w:rPr>
          <w:color w:val="000000"/>
          <w:szCs w:val="24"/>
        </w:rPr>
        <w:t>.</w:t>
      </w:r>
    </w:p>
    <w:p w14:paraId="5C0ECFA5" w14:textId="134ECE2E" w:rsidR="001A1268" w:rsidRPr="00420076" w:rsidRDefault="001A1268" w:rsidP="003903E0">
      <w:pPr>
        <w:pStyle w:val="af6"/>
        <w:ind w:leftChars="408" w:left="857"/>
        <w:rPr>
          <w:color w:val="000000"/>
          <w:szCs w:val="24"/>
          <w:lang w:eastAsia="zh-CN"/>
        </w:rPr>
      </w:pPr>
      <w:r>
        <w:rPr>
          <w:rFonts w:hint="eastAsia"/>
          <w:color w:val="000000"/>
          <w:szCs w:val="24"/>
          <w:lang w:eastAsia="zh-CN"/>
        </w:rPr>
        <w:t>I</w:t>
      </w:r>
      <w:r>
        <w:rPr>
          <w:color w:val="000000"/>
          <w:szCs w:val="24"/>
          <w:lang w:eastAsia="zh-CN"/>
        </w:rPr>
        <w:t xml:space="preserve">n this case, if UE is still required to do TRS based T/F tracking during cell switch delay, the delay </w:t>
      </w:r>
      <w:r w:rsidR="003903E0">
        <w:rPr>
          <w:color w:val="000000"/>
          <w:szCs w:val="24"/>
          <w:lang w:eastAsia="zh-CN"/>
        </w:rPr>
        <w:t>and interruption would be</w:t>
      </w:r>
      <w:r>
        <w:rPr>
          <w:color w:val="000000"/>
          <w:szCs w:val="24"/>
          <w:lang w:eastAsia="zh-CN"/>
        </w:rPr>
        <w:t xml:space="preserve"> longer</w:t>
      </w:r>
      <w:r w:rsidR="003903E0">
        <w:rPr>
          <w:color w:val="000000"/>
          <w:szCs w:val="24"/>
          <w:lang w:eastAsia="zh-CN"/>
        </w:rPr>
        <w:t>. There will be</w:t>
      </w:r>
      <w:r>
        <w:rPr>
          <w:color w:val="000000"/>
          <w:szCs w:val="24"/>
          <w:lang w:eastAsia="zh-CN"/>
        </w:rPr>
        <w:t xml:space="preserve"> no </w:t>
      </w:r>
      <w:r w:rsidR="003903E0">
        <w:rPr>
          <w:color w:val="000000"/>
          <w:szCs w:val="24"/>
          <w:lang w:eastAsia="zh-CN"/>
        </w:rPr>
        <w:t>benefit</w:t>
      </w:r>
      <w:r>
        <w:rPr>
          <w:color w:val="000000"/>
          <w:szCs w:val="24"/>
          <w:lang w:eastAsia="zh-CN"/>
        </w:rPr>
        <w:t xml:space="preserve"> to perform </w:t>
      </w:r>
      <w:proofErr w:type="gramStart"/>
      <w:r>
        <w:rPr>
          <w:color w:val="000000"/>
          <w:szCs w:val="24"/>
          <w:lang w:eastAsia="zh-CN"/>
        </w:rPr>
        <w:t>pre T</w:t>
      </w:r>
      <w:proofErr w:type="gramEnd"/>
      <w:r>
        <w:rPr>
          <w:color w:val="000000"/>
          <w:szCs w:val="24"/>
          <w:lang w:eastAsia="zh-CN"/>
        </w:rPr>
        <w:t>/F tracking.</w:t>
      </w:r>
    </w:p>
    <w:p w14:paraId="3F40D28B" w14:textId="1B88E8FD" w:rsidR="001A1268" w:rsidRPr="00052A7F" w:rsidRDefault="001A1268" w:rsidP="001A1268">
      <w:pPr>
        <w:spacing w:beforeLines="50" w:before="120" w:afterLines="50" w:after="120"/>
        <w:rPr>
          <w:rFonts w:cstheme="minorHAnsi"/>
          <w:b/>
        </w:rPr>
      </w:pPr>
      <w:bookmarkStart w:id="5" w:name="_Hlk158047349"/>
      <w:r>
        <w:rPr>
          <w:rFonts w:cstheme="minorHAnsi" w:hint="eastAsia"/>
          <w:b/>
        </w:rPr>
        <w:t>P</w:t>
      </w:r>
      <w:r>
        <w:rPr>
          <w:rFonts w:cstheme="minorHAnsi"/>
          <w:b/>
        </w:rPr>
        <w:t xml:space="preserve">roposal </w:t>
      </w:r>
      <w:r w:rsidR="003903E0">
        <w:rPr>
          <w:rFonts w:cstheme="minorHAnsi"/>
          <w:b/>
        </w:rPr>
        <w:t>5</w:t>
      </w:r>
      <w:r>
        <w:rPr>
          <w:rFonts w:cstheme="minorHAnsi"/>
          <w:b/>
        </w:rPr>
        <w:t xml:space="preserve">: When TRS is configured </w:t>
      </w:r>
      <w:r w:rsidR="003903E0">
        <w:rPr>
          <w:rFonts w:cstheme="minorHAnsi"/>
          <w:b/>
        </w:rPr>
        <w:t xml:space="preserve">as QCL source </w:t>
      </w:r>
      <w:r>
        <w:rPr>
          <w:rFonts w:cstheme="minorHAnsi"/>
          <w:b/>
        </w:rPr>
        <w:t xml:space="preserve">for the indicate TCI state in cell switch command, UE will perform TRS based T/F tracking </w:t>
      </w:r>
      <w:r w:rsidR="00945A98">
        <w:rPr>
          <w:rFonts w:cstheme="minorHAnsi"/>
          <w:b/>
        </w:rPr>
        <w:t xml:space="preserve">only </w:t>
      </w:r>
      <w:r>
        <w:rPr>
          <w:rFonts w:cstheme="minorHAnsi"/>
          <w:b/>
        </w:rPr>
        <w:t xml:space="preserve">if T/F tracking </w:t>
      </w:r>
      <w:r w:rsidR="00945A98">
        <w:rPr>
          <w:rFonts w:cstheme="minorHAnsi"/>
          <w:b/>
        </w:rPr>
        <w:t xml:space="preserve">during </w:t>
      </w:r>
      <w:r>
        <w:rPr>
          <w:rFonts w:cstheme="minorHAnsi"/>
          <w:b/>
        </w:rPr>
        <w:t>cell switch is needed. Otherwise, UE will not perform T/F tracking, regardless TRS or SSB based, during cell switch delay.</w:t>
      </w:r>
    </w:p>
    <w:bookmarkEnd w:id="5"/>
    <w:p w14:paraId="18BCC395" w14:textId="412E9618" w:rsidR="00FF7287" w:rsidRPr="00FF7287" w:rsidRDefault="00FF7287" w:rsidP="00FF7287">
      <w:pPr>
        <w:pStyle w:val="2"/>
        <w:rPr>
          <w:rFonts w:asciiTheme="minorHAnsi" w:hAnsiTheme="minorHAnsi" w:cstheme="minorHAnsi"/>
          <w:sz w:val="28"/>
          <w:szCs w:val="18"/>
        </w:rPr>
      </w:pPr>
      <w:r w:rsidRPr="00FD55B8">
        <w:rPr>
          <w:rFonts w:asciiTheme="minorHAnsi" w:hAnsiTheme="minorHAnsi" w:cstheme="minorHAnsi"/>
          <w:sz w:val="28"/>
          <w:szCs w:val="18"/>
        </w:rPr>
        <w:t>2.</w:t>
      </w:r>
      <w:r w:rsidRPr="00AF6346">
        <w:rPr>
          <w:rFonts w:asciiTheme="minorHAnsi" w:hAnsiTheme="minorHAnsi" w:cstheme="minorHAnsi"/>
          <w:sz w:val="28"/>
          <w:szCs w:val="18"/>
        </w:rPr>
        <w:t>4</w:t>
      </w:r>
      <w:r w:rsidRPr="00FD55B8">
        <w:rPr>
          <w:rFonts w:asciiTheme="minorHAnsi" w:hAnsiTheme="minorHAnsi" w:cstheme="minorHAnsi"/>
          <w:sz w:val="28"/>
          <w:szCs w:val="18"/>
        </w:rPr>
        <w:t xml:space="preserve"> </w:t>
      </w:r>
      <w:r>
        <w:rPr>
          <w:rFonts w:asciiTheme="minorHAnsi" w:hAnsiTheme="minorHAnsi" w:cstheme="minorHAnsi"/>
          <w:sz w:val="28"/>
          <w:szCs w:val="18"/>
        </w:rPr>
        <w:t>Conditions for early ASN.1 decoding and validity check</w:t>
      </w:r>
    </w:p>
    <w:tbl>
      <w:tblPr>
        <w:tblStyle w:val="af8"/>
        <w:tblW w:w="0" w:type="auto"/>
        <w:tblLook w:val="04A0" w:firstRow="1" w:lastRow="0" w:firstColumn="1" w:lastColumn="0" w:noHBand="0" w:noVBand="1"/>
      </w:tblPr>
      <w:tblGrid>
        <w:gridCol w:w="9629"/>
      </w:tblGrid>
      <w:tr w:rsidR="00FF7287" w14:paraId="6ECB3AB7" w14:textId="77777777" w:rsidTr="006A0DE0">
        <w:tc>
          <w:tcPr>
            <w:tcW w:w="9629" w:type="dxa"/>
          </w:tcPr>
          <w:p w14:paraId="1CA7F862" w14:textId="77777777" w:rsidR="00FF7287" w:rsidRPr="00FD7811" w:rsidRDefault="00FF7287" w:rsidP="006A0DE0">
            <w:pPr>
              <w:rPr>
                <w:b/>
                <w:i/>
                <w:iCs/>
              </w:rPr>
            </w:pPr>
            <w:r w:rsidRPr="00403AB4">
              <w:rPr>
                <w:rFonts w:hint="eastAsia"/>
                <w:b/>
                <w:i/>
                <w:iCs/>
              </w:rPr>
              <w:t>R</w:t>
            </w:r>
            <w:r w:rsidRPr="00403AB4">
              <w:rPr>
                <w:b/>
                <w:i/>
                <w:iCs/>
              </w:rPr>
              <w:t>AN4#108bis (R4-2317330)</w:t>
            </w:r>
          </w:p>
          <w:p w14:paraId="72F0857D" w14:textId="77777777" w:rsidR="00FF7287" w:rsidRPr="002B2453" w:rsidRDefault="00FF7287" w:rsidP="006A0DE0">
            <w:pPr>
              <w:spacing w:afterLines="50" w:after="120"/>
              <w:rPr>
                <w:b/>
                <w:sz w:val="20"/>
                <w:szCs w:val="21"/>
                <w:u w:val="single"/>
              </w:rPr>
            </w:pPr>
            <w:r w:rsidRPr="002B2453">
              <w:rPr>
                <w:b/>
                <w:sz w:val="20"/>
                <w:szCs w:val="21"/>
                <w:u w:val="single"/>
              </w:rPr>
              <w:t xml:space="preserve">Issue 3-2-5-1: </w:t>
            </w:r>
            <w:bookmarkStart w:id="6" w:name="_Hlk127889604"/>
            <w:bookmarkStart w:id="7" w:name="_Hlk145078524"/>
            <w:r w:rsidRPr="002B2453">
              <w:rPr>
                <w:b/>
                <w:sz w:val="20"/>
                <w:szCs w:val="21"/>
                <w:u w:val="single"/>
              </w:rPr>
              <w:t>Execution time</w:t>
            </w:r>
            <w:bookmarkEnd w:id="6"/>
          </w:p>
          <w:bookmarkEnd w:id="7"/>
          <w:p w14:paraId="103E0DF7" w14:textId="77777777" w:rsidR="00FF7287" w:rsidRPr="002B2453" w:rsidRDefault="00FF7287" w:rsidP="006A0DE0">
            <w:pPr>
              <w:spacing w:after="120"/>
              <w:rPr>
                <w:rFonts w:eastAsia="宋体"/>
                <w:sz w:val="20"/>
              </w:rPr>
            </w:pPr>
            <w:r w:rsidRPr="002B2453">
              <w:rPr>
                <w:rFonts w:eastAsia="宋体" w:hint="eastAsia"/>
                <w:sz w:val="20"/>
              </w:rPr>
              <w:t>&lt;</w:t>
            </w:r>
            <w:r w:rsidRPr="002B2453">
              <w:rPr>
                <w:b/>
                <w:sz w:val="20"/>
                <w:szCs w:val="21"/>
              </w:rPr>
              <w:t xml:space="preserve"> Agreement</w:t>
            </w:r>
            <w:r w:rsidRPr="002B2453">
              <w:rPr>
                <w:rFonts w:eastAsia="宋体"/>
                <w:b/>
                <w:bCs/>
                <w:sz w:val="20"/>
              </w:rPr>
              <w:t xml:space="preserve"> </w:t>
            </w:r>
            <w:r w:rsidRPr="002B2453">
              <w:rPr>
                <w:rFonts w:eastAsia="宋体"/>
                <w:sz w:val="20"/>
              </w:rPr>
              <w:t>&gt;:</w:t>
            </w:r>
          </w:p>
          <w:p w14:paraId="37AA7274" w14:textId="77777777" w:rsidR="00FF7287" w:rsidRPr="002B2453" w:rsidRDefault="00FF7287" w:rsidP="00FF7287">
            <w:pPr>
              <w:pStyle w:val="af6"/>
              <w:widowControl/>
              <w:numPr>
                <w:ilvl w:val="1"/>
                <w:numId w:val="12"/>
              </w:numPr>
              <w:autoSpaceDN w:val="0"/>
              <w:spacing w:after="120"/>
              <w:contextualSpacing w:val="0"/>
              <w:rPr>
                <w:sz w:val="20"/>
                <w:szCs w:val="20"/>
              </w:rPr>
            </w:pPr>
            <w:r w:rsidRPr="002B2453">
              <w:rPr>
                <w:sz w:val="20"/>
                <w:szCs w:val="20"/>
              </w:rPr>
              <w:t>From RAN4 perspective, introduce new optional UE capability for early ASN.1 decoding and validity/compliance check [of LTM candidates]. FFS on capability design.</w:t>
            </w:r>
          </w:p>
          <w:p w14:paraId="20F5AF0C" w14:textId="77777777" w:rsidR="00FF7287" w:rsidRPr="002B2453" w:rsidRDefault="00FF7287" w:rsidP="00FF7287">
            <w:pPr>
              <w:pStyle w:val="af6"/>
              <w:widowControl/>
              <w:numPr>
                <w:ilvl w:val="2"/>
                <w:numId w:val="12"/>
              </w:numPr>
              <w:autoSpaceDN w:val="0"/>
              <w:spacing w:after="120"/>
              <w:contextualSpacing w:val="0"/>
              <w:rPr>
                <w:sz w:val="20"/>
                <w:szCs w:val="20"/>
              </w:rPr>
            </w:pPr>
            <w:r w:rsidRPr="002B2453">
              <w:rPr>
                <w:sz w:val="20"/>
                <w:szCs w:val="20"/>
              </w:rPr>
              <w:t xml:space="preserve">For UE not supporting [early ASN.1 decoding and </w:t>
            </w:r>
            <w:bookmarkStart w:id="8" w:name="_Hlk149743675"/>
            <w:r w:rsidRPr="002B2453">
              <w:rPr>
                <w:sz w:val="20"/>
                <w:szCs w:val="20"/>
              </w:rPr>
              <w:t xml:space="preserve">validity/compliance </w:t>
            </w:r>
            <w:bookmarkEnd w:id="8"/>
            <w:r w:rsidRPr="002B2453">
              <w:rPr>
                <w:sz w:val="20"/>
                <w:szCs w:val="20"/>
              </w:rPr>
              <w:t xml:space="preserve">check], </w:t>
            </w:r>
            <w:proofErr w:type="spellStart"/>
            <w:r w:rsidRPr="002B2453">
              <w:rPr>
                <w:sz w:val="20"/>
                <w:szCs w:val="20"/>
              </w:rPr>
              <w:t>T</w:t>
            </w:r>
            <w:r w:rsidRPr="002B2453">
              <w:rPr>
                <w:sz w:val="20"/>
                <w:szCs w:val="20"/>
                <w:vertAlign w:val="subscript"/>
              </w:rPr>
              <w:t>execution_time</w:t>
            </w:r>
            <w:proofErr w:type="spellEnd"/>
            <w:r w:rsidRPr="002B2453">
              <w:rPr>
                <w:sz w:val="20"/>
                <w:szCs w:val="20"/>
              </w:rPr>
              <w:t>/</w:t>
            </w:r>
            <w:proofErr w:type="spellStart"/>
            <w:r w:rsidRPr="002B2453">
              <w:rPr>
                <w:sz w:val="20"/>
                <w:szCs w:val="20"/>
              </w:rPr>
              <w:t>T</w:t>
            </w:r>
            <w:r w:rsidRPr="002B2453">
              <w:rPr>
                <w:sz w:val="20"/>
                <w:szCs w:val="20"/>
                <w:vertAlign w:val="subscript"/>
              </w:rPr>
              <w:t>target</w:t>
            </w:r>
            <w:proofErr w:type="spellEnd"/>
            <w:r w:rsidRPr="002B2453">
              <w:rPr>
                <w:sz w:val="20"/>
                <w:szCs w:val="20"/>
                <w:vertAlign w:val="subscript"/>
              </w:rPr>
              <w:t>-RRC-processing</w:t>
            </w:r>
            <w:r w:rsidRPr="002B2453">
              <w:rPr>
                <w:sz w:val="20"/>
                <w:szCs w:val="20"/>
              </w:rPr>
              <w:t xml:space="preserve"> for ASN.1 </w:t>
            </w:r>
            <w:proofErr w:type="gramStart"/>
            <w:r w:rsidRPr="002B2453">
              <w:rPr>
                <w:sz w:val="20"/>
                <w:szCs w:val="20"/>
              </w:rPr>
              <w:t>decoding</w:t>
            </w:r>
            <w:proofErr w:type="gramEnd"/>
            <w:r w:rsidRPr="002B2453">
              <w:rPr>
                <w:sz w:val="20"/>
                <w:szCs w:val="20"/>
              </w:rPr>
              <w:t xml:space="preserve"> and validity/compliance check of target cell configuration should be added in the cell switch delay requirements. The value is 10ms.</w:t>
            </w:r>
          </w:p>
          <w:p w14:paraId="0C493036" w14:textId="77777777" w:rsidR="00FF7287" w:rsidRPr="002B2453" w:rsidRDefault="00FF7287" w:rsidP="00FF7287">
            <w:pPr>
              <w:pStyle w:val="af6"/>
              <w:widowControl/>
              <w:numPr>
                <w:ilvl w:val="1"/>
                <w:numId w:val="12"/>
              </w:numPr>
              <w:autoSpaceDN w:val="0"/>
              <w:spacing w:after="120"/>
              <w:contextualSpacing w:val="0"/>
              <w:rPr>
                <w:szCs w:val="21"/>
              </w:rPr>
            </w:pPr>
            <w:r w:rsidRPr="002B2453">
              <w:rPr>
                <w:rFonts w:hint="eastAsia"/>
                <w:sz w:val="20"/>
                <w:szCs w:val="20"/>
              </w:rPr>
              <w:t>F</w:t>
            </w:r>
            <w:r w:rsidRPr="002B2453">
              <w:rPr>
                <w:sz w:val="20"/>
                <w:szCs w:val="20"/>
              </w:rPr>
              <w:t>urther discuss the conditions that the UE with new capability can work with early ASN.1 decoding and validity/compliance check.</w:t>
            </w:r>
          </w:p>
        </w:tc>
      </w:tr>
    </w:tbl>
    <w:p w14:paraId="05987A0B" w14:textId="498D6DA1" w:rsidR="00FF7287" w:rsidRDefault="005E6EE3" w:rsidP="00FF7287">
      <w:pPr>
        <w:spacing w:beforeLines="50" w:before="120"/>
        <w:rPr>
          <w:szCs w:val="21"/>
        </w:rPr>
      </w:pPr>
      <w:r>
        <w:rPr>
          <w:szCs w:val="21"/>
          <w:lang w:val="en-GB"/>
        </w:rPr>
        <w:t>RAN4#108bis</w:t>
      </w:r>
      <w:r w:rsidR="00FF7287" w:rsidRPr="00EC29E8">
        <w:rPr>
          <w:szCs w:val="21"/>
          <w:lang w:val="en-GB"/>
        </w:rPr>
        <w:t xml:space="preserve"> agreed to introduce a </w:t>
      </w:r>
      <w:r w:rsidR="00FF7287" w:rsidRPr="00EC29E8">
        <w:rPr>
          <w:szCs w:val="21"/>
        </w:rPr>
        <w:t xml:space="preserve">new optional UE capability for early ASN.1 decoding and validity/compliance check. As shown in the agreement, the applicable conditions should be further discussed. </w:t>
      </w:r>
      <w:r w:rsidR="00FF7287">
        <w:rPr>
          <w:szCs w:val="21"/>
        </w:rPr>
        <w:t xml:space="preserve">According to RAN2 design, multiple candidate cell groups can be configured. In each cell group, there may be multiple cells. The complexity introduced by early </w:t>
      </w:r>
      <w:r w:rsidR="00FF7287" w:rsidRPr="00EC29E8">
        <w:rPr>
          <w:szCs w:val="21"/>
        </w:rPr>
        <w:t>ASN.1 decoding and validity/compliance check</w:t>
      </w:r>
      <w:r w:rsidR="00FF7287">
        <w:rPr>
          <w:szCs w:val="21"/>
        </w:rPr>
        <w:t xml:space="preserve"> increases linearly with the number of cell groups configured and the number of cells in each cell group. To support subsequent cell switch, the memory to store the decoded configuration cannot be released. Therefore, it is important to discuss the applicable conditions of this capability. </w:t>
      </w:r>
    </w:p>
    <w:p w14:paraId="458E9957" w14:textId="77777777" w:rsidR="00FF7287" w:rsidRDefault="00FF7287" w:rsidP="00FF7287">
      <w:pPr>
        <w:spacing w:beforeLines="50" w:before="120"/>
        <w:rPr>
          <w:szCs w:val="21"/>
        </w:rPr>
      </w:pPr>
      <w:r>
        <w:rPr>
          <w:szCs w:val="21"/>
        </w:rPr>
        <w:t xml:space="preserve">There can be two options for further discussion. One is that UE performs </w:t>
      </w:r>
      <w:r w:rsidRPr="00EC29E8">
        <w:rPr>
          <w:szCs w:val="21"/>
        </w:rPr>
        <w:t>early ASN.1 decoding and validity/compliance check</w:t>
      </w:r>
      <w:r>
        <w:rPr>
          <w:szCs w:val="21"/>
        </w:rPr>
        <w:t xml:space="preserve"> only when NW preconfigures single candidate cell group. This is workable but will have some limitation on NW configuration. Another is that UE performs </w:t>
      </w:r>
      <w:r w:rsidRPr="00EC29E8">
        <w:rPr>
          <w:szCs w:val="21"/>
        </w:rPr>
        <w:t>early ASN.1 decoding and validity/compliance check</w:t>
      </w:r>
      <w:r>
        <w:rPr>
          <w:szCs w:val="21"/>
        </w:rPr>
        <w:t xml:space="preserve"> after NW activates TCI state of a candidate cell. But there are still some drawbacks. </w:t>
      </w:r>
      <w:r>
        <w:rPr>
          <w:rFonts w:hint="eastAsia"/>
          <w:szCs w:val="21"/>
        </w:rPr>
        <w:t>Now</w:t>
      </w:r>
      <w:r>
        <w:rPr>
          <w:szCs w:val="21"/>
        </w:rPr>
        <w:t xml:space="preserve"> </w:t>
      </w:r>
      <w:proofErr w:type="gramStart"/>
      <w:r>
        <w:rPr>
          <w:rFonts w:hint="eastAsia"/>
          <w:szCs w:val="21"/>
        </w:rPr>
        <w:t>pre</w:t>
      </w:r>
      <w:r>
        <w:rPr>
          <w:szCs w:val="21"/>
        </w:rPr>
        <w:t xml:space="preserve"> </w:t>
      </w:r>
      <w:r>
        <w:rPr>
          <w:rFonts w:hint="eastAsia"/>
          <w:szCs w:val="21"/>
        </w:rPr>
        <w:t>TCI</w:t>
      </w:r>
      <w:proofErr w:type="gramEnd"/>
      <w:r>
        <w:rPr>
          <w:szCs w:val="21"/>
        </w:rPr>
        <w:t xml:space="preserve"> state activation on multiple cells are supported in RAN1. If TCI states of multiple cells are activated before cell switch command, asking UE to do </w:t>
      </w:r>
      <w:r w:rsidRPr="00EC29E8">
        <w:rPr>
          <w:szCs w:val="21"/>
        </w:rPr>
        <w:t xml:space="preserve">early ASN.1 </w:t>
      </w:r>
      <w:proofErr w:type="gramStart"/>
      <w:r w:rsidRPr="00EC29E8">
        <w:rPr>
          <w:szCs w:val="21"/>
        </w:rPr>
        <w:t>decoding</w:t>
      </w:r>
      <w:proofErr w:type="gramEnd"/>
      <w:r w:rsidRPr="00EC29E8">
        <w:rPr>
          <w:szCs w:val="21"/>
        </w:rPr>
        <w:t xml:space="preserve"> and validity/compliance check</w:t>
      </w:r>
      <w:r>
        <w:rPr>
          <w:szCs w:val="21"/>
        </w:rPr>
        <w:t xml:space="preserve"> on multiple cells will also lead to high UE complexity. In addition, it is not clear how to link TCI state activation command with </w:t>
      </w:r>
      <w:proofErr w:type="gramStart"/>
      <w:r>
        <w:rPr>
          <w:szCs w:val="21"/>
        </w:rPr>
        <w:t>particular candidate</w:t>
      </w:r>
      <w:proofErr w:type="gramEnd"/>
      <w:r>
        <w:rPr>
          <w:szCs w:val="21"/>
        </w:rPr>
        <w:t xml:space="preserve"> cell group. There may be several candidate </w:t>
      </w:r>
      <w:proofErr w:type="gramStart"/>
      <w:r>
        <w:rPr>
          <w:szCs w:val="21"/>
        </w:rPr>
        <w:t>cell</w:t>
      </w:r>
      <w:proofErr w:type="gramEnd"/>
      <w:r>
        <w:rPr>
          <w:szCs w:val="21"/>
        </w:rPr>
        <w:t xml:space="preserve"> groups with the same </w:t>
      </w:r>
      <w:proofErr w:type="spellStart"/>
      <w:r>
        <w:rPr>
          <w:szCs w:val="21"/>
        </w:rPr>
        <w:t>SpCell</w:t>
      </w:r>
      <w:proofErr w:type="spellEnd"/>
      <w:r>
        <w:rPr>
          <w:szCs w:val="21"/>
        </w:rPr>
        <w:t xml:space="preserve"> but different </w:t>
      </w:r>
      <w:proofErr w:type="spellStart"/>
      <w:r>
        <w:rPr>
          <w:szCs w:val="21"/>
        </w:rPr>
        <w:t>SCell</w:t>
      </w:r>
      <w:proofErr w:type="spellEnd"/>
      <w:r>
        <w:rPr>
          <w:szCs w:val="21"/>
        </w:rPr>
        <w:t xml:space="preserve">(s). Therefore, we need some further conditions to use </w:t>
      </w:r>
      <w:proofErr w:type="gramStart"/>
      <w:r>
        <w:rPr>
          <w:szCs w:val="21"/>
        </w:rPr>
        <w:t>pre TCI</w:t>
      </w:r>
      <w:proofErr w:type="gramEnd"/>
      <w:r>
        <w:rPr>
          <w:szCs w:val="21"/>
        </w:rPr>
        <w:t xml:space="preserve"> state activation as a trigger command for </w:t>
      </w:r>
      <w:r w:rsidRPr="00EC29E8">
        <w:rPr>
          <w:szCs w:val="21"/>
        </w:rPr>
        <w:t>early ASN.1 decoding and validity/compliance check</w:t>
      </w:r>
      <w:r>
        <w:rPr>
          <w:szCs w:val="21"/>
        </w:rPr>
        <w:t>, i.e.,</w:t>
      </w:r>
    </w:p>
    <w:p w14:paraId="0A9D71EE" w14:textId="77777777" w:rsidR="00FF7287" w:rsidRDefault="00FF7287" w:rsidP="00FF7287">
      <w:pPr>
        <w:pStyle w:val="af6"/>
        <w:numPr>
          <w:ilvl w:val="0"/>
          <w:numId w:val="18"/>
        </w:numPr>
        <w:spacing w:beforeLines="50" w:before="120"/>
        <w:rPr>
          <w:szCs w:val="21"/>
        </w:rPr>
      </w:pPr>
      <w:r>
        <w:rPr>
          <w:rFonts w:hint="eastAsia"/>
          <w:szCs w:val="21"/>
          <w:lang w:eastAsia="zh-CN"/>
        </w:rPr>
        <w:t>N</w:t>
      </w:r>
      <w:r>
        <w:rPr>
          <w:szCs w:val="21"/>
          <w:lang w:eastAsia="zh-CN"/>
        </w:rPr>
        <w:t>W activates TCI state(s) from only one candidate cell</w:t>
      </w:r>
    </w:p>
    <w:p w14:paraId="55286A56" w14:textId="77777777" w:rsidR="00FF7287" w:rsidRDefault="00FF7287" w:rsidP="00FF7287">
      <w:pPr>
        <w:pStyle w:val="af6"/>
        <w:numPr>
          <w:ilvl w:val="0"/>
          <w:numId w:val="18"/>
        </w:numPr>
        <w:spacing w:beforeLines="50" w:before="120"/>
        <w:rPr>
          <w:szCs w:val="21"/>
        </w:rPr>
      </w:pPr>
      <w:r>
        <w:rPr>
          <w:szCs w:val="21"/>
          <w:lang w:eastAsia="zh-CN"/>
        </w:rPr>
        <w:t>Not to consider CA</w:t>
      </w:r>
      <w:bookmarkStart w:id="9" w:name="_Hlk149806455"/>
      <w:r>
        <w:rPr>
          <w:szCs w:val="21"/>
          <w:lang w:eastAsia="zh-CN"/>
        </w:rPr>
        <w:t xml:space="preserve"> as </w:t>
      </w:r>
      <w:proofErr w:type="spellStart"/>
      <w:r>
        <w:rPr>
          <w:szCs w:val="21"/>
          <w:lang w:eastAsia="zh-CN"/>
        </w:rPr>
        <w:t>SpCell</w:t>
      </w:r>
      <w:proofErr w:type="spellEnd"/>
      <w:r>
        <w:rPr>
          <w:szCs w:val="21"/>
          <w:lang w:eastAsia="zh-CN"/>
        </w:rPr>
        <w:t xml:space="preserve"> change with </w:t>
      </w:r>
      <w:proofErr w:type="spellStart"/>
      <w:r>
        <w:rPr>
          <w:szCs w:val="21"/>
          <w:lang w:eastAsia="zh-CN"/>
        </w:rPr>
        <w:t>SCell</w:t>
      </w:r>
      <w:proofErr w:type="spellEnd"/>
      <w:r>
        <w:rPr>
          <w:szCs w:val="21"/>
          <w:lang w:eastAsia="zh-CN"/>
        </w:rPr>
        <w:t>(s) is not supported in R18.</w:t>
      </w:r>
      <w:bookmarkEnd w:id="9"/>
      <w:r>
        <w:rPr>
          <w:szCs w:val="21"/>
          <w:lang w:eastAsia="zh-CN"/>
        </w:rPr>
        <w:t xml:space="preserve"> </w:t>
      </w:r>
    </w:p>
    <w:p w14:paraId="0A844BE6" w14:textId="77777777" w:rsidR="00FF7287" w:rsidRPr="00CD6BC1" w:rsidRDefault="00FF7287" w:rsidP="00FF7287">
      <w:pPr>
        <w:spacing w:beforeLines="50" w:before="120"/>
        <w:rPr>
          <w:szCs w:val="21"/>
        </w:rPr>
      </w:pPr>
      <w:r>
        <w:rPr>
          <w:rFonts w:hint="eastAsia"/>
          <w:szCs w:val="21"/>
        </w:rPr>
        <w:t>E</w:t>
      </w:r>
      <w:r>
        <w:rPr>
          <w:szCs w:val="21"/>
        </w:rPr>
        <w:t xml:space="preserve">ven addition conditions are needed for option 2, the scenario sounds more reasonable and typical in our view. Therefore, we support to use TCI state activation on candidate cell as a trigger condition for </w:t>
      </w:r>
      <w:r w:rsidRPr="00CD6BC1">
        <w:rPr>
          <w:szCs w:val="21"/>
        </w:rPr>
        <w:t>early ASN.1 decoding and validity/compliance check</w:t>
      </w:r>
      <w:r>
        <w:rPr>
          <w:szCs w:val="21"/>
        </w:rPr>
        <w:t>.</w:t>
      </w:r>
    </w:p>
    <w:p w14:paraId="10606430" w14:textId="70F41183" w:rsidR="00FF7287" w:rsidRPr="00CD6BC1" w:rsidRDefault="00FF7287" w:rsidP="00FF7287">
      <w:pPr>
        <w:spacing w:beforeLines="50" w:before="120"/>
        <w:rPr>
          <w:b/>
          <w:szCs w:val="24"/>
        </w:rPr>
      </w:pPr>
      <w:bookmarkStart w:id="10" w:name="_Hlk158047361"/>
      <w:r w:rsidRPr="00D14C3A">
        <w:rPr>
          <w:b/>
          <w:szCs w:val="24"/>
        </w:rPr>
        <w:t xml:space="preserve">Proposal </w:t>
      </w:r>
      <w:r w:rsidR="005E6EE3">
        <w:rPr>
          <w:b/>
          <w:szCs w:val="24"/>
        </w:rPr>
        <w:t>6</w:t>
      </w:r>
      <w:r w:rsidRPr="00D14C3A">
        <w:rPr>
          <w:b/>
          <w:szCs w:val="24"/>
        </w:rPr>
        <w:t xml:space="preserve">: </w:t>
      </w:r>
      <w:r w:rsidRPr="00CD6BC1">
        <w:rPr>
          <w:b/>
          <w:szCs w:val="24"/>
        </w:rPr>
        <w:t>Use TCI state activation to trigger early ASN.1 decoding and validity/compliance check on the candidate cell</w:t>
      </w:r>
      <w:r>
        <w:rPr>
          <w:b/>
          <w:szCs w:val="24"/>
        </w:rPr>
        <w:t xml:space="preserve"> with the following conditions</w:t>
      </w:r>
    </w:p>
    <w:p w14:paraId="5CF050AA" w14:textId="5B14D0D1" w:rsidR="00FF7287" w:rsidRPr="00D14C3A" w:rsidRDefault="00FF7287" w:rsidP="00FF7287">
      <w:pPr>
        <w:pStyle w:val="af6"/>
        <w:numPr>
          <w:ilvl w:val="1"/>
          <w:numId w:val="19"/>
        </w:numPr>
        <w:spacing w:beforeLines="50" w:before="120"/>
        <w:rPr>
          <w:b/>
          <w:szCs w:val="24"/>
        </w:rPr>
      </w:pPr>
      <w:r w:rsidRPr="00D14C3A">
        <w:rPr>
          <w:rFonts w:hint="eastAsia"/>
          <w:b/>
          <w:szCs w:val="24"/>
        </w:rPr>
        <w:t>N</w:t>
      </w:r>
      <w:r w:rsidRPr="00D14C3A">
        <w:rPr>
          <w:b/>
          <w:szCs w:val="24"/>
        </w:rPr>
        <w:t>W activates TCI state(s) from only one candidate cell</w:t>
      </w:r>
      <w:r w:rsidR="00924982">
        <w:rPr>
          <w:b/>
          <w:szCs w:val="24"/>
        </w:rPr>
        <w:t xml:space="preserve"> across all frequency layers</w:t>
      </w:r>
    </w:p>
    <w:p w14:paraId="0A5371B0" w14:textId="77777777" w:rsidR="00FF7287" w:rsidRPr="00D14C3A" w:rsidRDefault="00FF7287" w:rsidP="00FF7287">
      <w:pPr>
        <w:pStyle w:val="af6"/>
        <w:numPr>
          <w:ilvl w:val="1"/>
          <w:numId w:val="19"/>
        </w:numPr>
        <w:spacing w:beforeLines="50" w:before="120"/>
        <w:rPr>
          <w:b/>
          <w:szCs w:val="24"/>
        </w:rPr>
      </w:pPr>
      <w:r w:rsidRPr="00D14C3A">
        <w:rPr>
          <w:b/>
          <w:szCs w:val="24"/>
        </w:rPr>
        <w:t>Not to consider CA</w:t>
      </w:r>
      <w:r>
        <w:rPr>
          <w:b/>
          <w:szCs w:val="24"/>
        </w:rPr>
        <w:t>.</w:t>
      </w:r>
    </w:p>
    <w:bookmarkEnd w:id="10"/>
    <w:p w14:paraId="3E3D1DF1" w14:textId="77777777" w:rsidR="00FF7287" w:rsidRPr="00CD6BC1" w:rsidRDefault="00FF7287" w:rsidP="00FF7287"/>
    <w:p w14:paraId="780CA0E1" w14:textId="5CA718AA" w:rsidR="00AF6346" w:rsidRPr="00AF6346" w:rsidRDefault="00AF6346" w:rsidP="00AF6346">
      <w:pPr>
        <w:pStyle w:val="2"/>
        <w:rPr>
          <w:rFonts w:asciiTheme="minorHAnsi" w:hAnsiTheme="minorHAnsi" w:cstheme="minorHAnsi"/>
          <w:sz w:val="28"/>
          <w:szCs w:val="18"/>
        </w:rPr>
      </w:pPr>
      <w:r w:rsidRPr="00FD55B8">
        <w:rPr>
          <w:rFonts w:asciiTheme="minorHAnsi" w:hAnsiTheme="minorHAnsi" w:cstheme="minorHAnsi"/>
          <w:sz w:val="28"/>
          <w:szCs w:val="18"/>
        </w:rPr>
        <w:lastRenderedPageBreak/>
        <w:t>2.</w:t>
      </w:r>
      <w:r w:rsidR="005E6EE3">
        <w:rPr>
          <w:rFonts w:asciiTheme="minorHAnsi" w:hAnsiTheme="minorHAnsi" w:cstheme="minorHAnsi"/>
          <w:sz w:val="28"/>
          <w:szCs w:val="18"/>
        </w:rPr>
        <w:t>5</w:t>
      </w:r>
      <w:r w:rsidRPr="00FD55B8">
        <w:rPr>
          <w:rFonts w:asciiTheme="minorHAnsi" w:hAnsiTheme="minorHAnsi" w:cstheme="minorHAnsi"/>
          <w:sz w:val="28"/>
          <w:szCs w:val="18"/>
        </w:rPr>
        <w:t xml:space="preserve"> </w:t>
      </w:r>
      <w:r w:rsidRPr="00AF6346">
        <w:rPr>
          <w:rFonts w:asciiTheme="minorHAnsi" w:hAnsiTheme="minorHAnsi" w:cstheme="minorHAnsi"/>
          <w:sz w:val="28"/>
          <w:szCs w:val="18"/>
        </w:rPr>
        <w:t>Shorter processing time</w:t>
      </w:r>
    </w:p>
    <w:p w14:paraId="7F797599" w14:textId="605259F7" w:rsidR="0069558F" w:rsidRPr="0069558F" w:rsidRDefault="0069558F" w:rsidP="0069558F">
      <w:pPr>
        <w:spacing w:beforeLines="50" w:before="120"/>
        <w:rPr>
          <w:szCs w:val="21"/>
        </w:rPr>
      </w:pPr>
      <w:r w:rsidRPr="0069558F">
        <w:rPr>
          <w:szCs w:val="21"/>
        </w:rPr>
        <w:t xml:space="preserve">RAN4#108bis reached the following agreement on the value of </w:t>
      </w:r>
      <w:r w:rsidRPr="0069558F">
        <w:rPr>
          <w:i/>
          <w:iCs/>
        </w:rPr>
        <w:t>T</w:t>
      </w:r>
      <w:r w:rsidRPr="0069558F">
        <w:rPr>
          <w:i/>
          <w:iCs/>
          <w:vertAlign w:val="subscript"/>
        </w:rPr>
        <w:t>processing,2</w:t>
      </w:r>
      <w:r w:rsidRPr="00AF7DEF">
        <w:t>/</w:t>
      </w:r>
      <w:r w:rsidRPr="0069558F">
        <w:rPr>
          <w:i/>
          <w:iCs/>
        </w:rPr>
        <w:t xml:space="preserve"> T</w:t>
      </w:r>
      <w:r w:rsidRPr="0069558F">
        <w:rPr>
          <w:i/>
          <w:iCs/>
          <w:vertAlign w:val="subscript"/>
        </w:rPr>
        <w:t>LTM-processing</w:t>
      </w:r>
      <w:r>
        <w:t xml:space="preserve">. </w:t>
      </w:r>
    </w:p>
    <w:tbl>
      <w:tblPr>
        <w:tblStyle w:val="af8"/>
        <w:tblW w:w="0" w:type="auto"/>
        <w:tblLook w:val="04A0" w:firstRow="1" w:lastRow="0" w:firstColumn="1" w:lastColumn="0" w:noHBand="0" w:noVBand="1"/>
      </w:tblPr>
      <w:tblGrid>
        <w:gridCol w:w="9629"/>
      </w:tblGrid>
      <w:tr w:rsidR="0069558F" w14:paraId="488A9A87" w14:textId="77777777" w:rsidTr="0069558F">
        <w:tc>
          <w:tcPr>
            <w:tcW w:w="9629" w:type="dxa"/>
          </w:tcPr>
          <w:p w14:paraId="08571BDE" w14:textId="77777777" w:rsidR="0069558F" w:rsidRPr="00AF7DEF" w:rsidRDefault="0069558F" w:rsidP="0069558F">
            <w:pPr>
              <w:spacing w:after="120"/>
              <w:rPr>
                <w:rFonts w:eastAsia="宋体"/>
                <w:sz w:val="18"/>
                <w:szCs w:val="21"/>
              </w:rPr>
            </w:pPr>
            <w:r w:rsidRPr="00AF7DEF">
              <w:rPr>
                <w:rFonts w:eastAsia="宋体" w:hint="eastAsia"/>
                <w:sz w:val="18"/>
                <w:szCs w:val="21"/>
              </w:rPr>
              <w:t>&lt;</w:t>
            </w:r>
            <w:r w:rsidRPr="00AF7DEF">
              <w:rPr>
                <w:rFonts w:eastAsia="宋体"/>
                <w:b/>
                <w:bCs/>
                <w:sz w:val="18"/>
                <w:szCs w:val="21"/>
              </w:rPr>
              <w:t>Agreement</w:t>
            </w:r>
            <w:r w:rsidRPr="00AF7DEF">
              <w:rPr>
                <w:rFonts w:eastAsia="宋体"/>
                <w:sz w:val="18"/>
                <w:szCs w:val="21"/>
              </w:rPr>
              <w:t>&gt;:</w:t>
            </w:r>
          </w:p>
          <w:p w14:paraId="10D4B991" w14:textId="77777777" w:rsidR="0069558F" w:rsidRPr="00AF7DEF" w:rsidRDefault="0069558F" w:rsidP="0069558F">
            <w:pPr>
              <w:pStyle w:val="af6"/>
              <w:widowControl/>
              <w:numPr>
                <w:ilvl w:val="1"/>
                <w:numId w:val="12"/>
              </w:numPr>
              <w:autoSpaceDN w:val="0"/>
              <w:spacing w:after="120"/>
              <w:contextualSpacing w:val="0"/>
              <w:rPr>
                <w:bCs/>
                <w:sz w:val="18"/>
                <w:szCs w:val="21"/>
                <w:lang w:eastAsia="zh-CN"/>
              </w:rPr>
            </w:pPr>
            <w:r w:rsidRPr="00AF7DEF">
              <w:rPr>
                <w:bCs/>
                <w:sz w:val="18"/>
                <w:szCs w:val="21"/>
                <w:lang w:eastAsia="zh-CN"/>
              </w:rPr>
              <w:t>T</w:t>
            </w:r>
            <w:r w:rsidRPr="00AF7DEF">
              <w:rPr>
                <w:bCs/>
                <w:sz w:val="18"/>
                <w:szCs w:val="21"/>
                <w:vertAlign w:val="subscript"/>
                <w:lang w:eastAsia="zh-CN"/>
              </w:rPr>
              <w:t>processing,2</w:t>
            </w:r>
            <w:r w:rsidRPr="00AF7DEF">
              <w:rPr>
                <w:bCs/>
                <w:sz w:val="18"/>
                <w:szCs w:val="21"/>
                <w:lang w:eastAsia="zh-CN"/>
              </w:rPr>
              <w:t xml:space="preserve"> /T</w:t>
            </w:r>
            <w:r w:rsidRPr="00AF7DEF">
              <w:rPr>
                <w:bCs/>
                <w:sz w:val="18"/>
                <w:szCs w:val="21"/>
                <w:vertAlign w:val="subscript"/>
                <w:lang w:eastAsia="zh-CN"/>
              </w:rPr>
              <w:t xml:space="preserve"> </w:t>
            </w:r>
            <w:proofErr w:type="spellStart"/>
            <w:r w:rsidRPr="00AF7DEF">
              <w:rPr>
                <w:bCs/>
                <w:sz w:val="18"/>
                <w:szCs w:val="21"/>
                <w:vertAlign w:val="subscript"/>
                <w:lang w:eastAsia="zh-CN"/>
              </w:rPr>
              <w:t>LTM_processing</w:t>
            </w:r>
            <w:proofErr w:type="spellEnd"/>
            <w:r w:rsidRPr="00AF7DEF">
              <w:rPr>
                <w:bCs/>
                <w:sz w:val="18"/>
                <w:szCs w:val="21"/>
                <w:lang w:eastAsia="zh-CN"/>
              </w:rPr>
              <w:t xml:space="preserve"> can be 20ms for the intra-FR cell switch. Meanwhile, further discuss and down-select based on the two options:</w:t>
            </w:r>
          </w:p>
          <w:p w14:paraId="4BDF9FB4" w14:textId="77777777" w:rsidR="0069558F" w:rsidRPr="00AF7DEF" w:rsidRDefault="0069558F" w:rsidP="0069558F">
            <w:pPr>
              <w:pStyle w:val="af6"/>
              <w:widowControl/>
              <w:numPr>
                <w:ilvl w:val="2"/>
                <w:numId w:val="12"/>
              </w:numPr>
              <w:autoSpaceDN w:val="0"/>
              <w:spacing w:after="120"/>
              <w:contextualSpacing w:val="0"/>
              <w:rPr>
                <w:sz w:val="18"/>
                <w:szCs w:val="20"/>
              </w:rPr>
            </w:pPr>
            <w:r w:rsidRPr="00AF7DEF">
              <w:rPr>
                <w:sz w:val="18"/>
                <w:szCs w:val="20"/>
              </w:rPr>
              <w:t xml:space="preserve">Option 1: </w:t>
            </w:r>
            <w:r w:rsidRPr="00AF7DEF">
              <w:rPr>
                <w:rFonts w:hint="eastAsia"/>
                <w:sz w:val="18"/>
                <w:szCs w:val="20"/>
              </w:rPr>
              <w:t>FFS</w:t>
            </w:r>
            <w:r w:rsidRPr="00AF7DEF">
              <w:rPr>
                <w:sz w:val="18"/>
                <w:szCs w:val="20"/>
              </w:rPr>
              <w:t xml:space="preserve"> whether a smaller value can be considered based on other conditions/scenarios. FFS additional UE capabilities can be introduced for these conditions/scenarios.</w:t>
            </w:r>
          </w:p>
          <w:p w14:paraId="5CFEA6CA" w14:textId="1F75BCD4" w:rsidR="0069558F" w:rsidRDefault="0069558F" w:rsidP="0069558F">
            <w:pPr>
              <w:pStyle w:val="af6"/>
              <w:widowControl/>
              <w:numPr>
                <w:ilvl w:val="2"/>
                <w:numId w:val="12"/>
              </w:numPr>
              <w:autoSpaceDN w:val="0"/>
              <w:spacing w:after="120"/>
              <w:contextualSpacing w:val="0"/>
              <w:rPr>
                <w:sz w:val="18"/>
                <w:szCs w:val="20"/>
              </w:rPr>
            </w:pPr>
            <w:r w:rsidRPr="00AF7DEF">
              <w:rPr>
                <w:rFonts w:hint="eastAsia"/>
                <w:sz w:val="18"/>
                <w:szCs w:val="20"/>
              </w:rPr>
              <w:t>Op</w:t>
            </w:r>
            <w:r w:rsidRPr="00AF7DEF">
              <w:rPr>
                <w:sz w:val="18"/>
                <w:szCs w:val="20"/>
              </w:rPr>
              <w:t xml:space="preserve">tion 2: introduce UE capability with up to 2 candidate values, one value is 20ms, and FFS the other one. </w:t>
            </w:r>
          </w:p>
          <w:p w14:paraId="721C7392" w14:textId="23B61EE3" w:rsidR="0069558F" w:rsidRPr="0069558F" w:rsidRDefault="0069558F" w:rsidP="0069558F">
            <w:pPr>
              <w:pStyle w:val="af6"/>
              <w:widowControl/>
              <w:numPr>
                <w:ilvl w:val="1"/>
                <w:numId w:val="12"/>
              </w:numPr>
              <w:autoSpaceDN w:val="0"/>
              <w:spacing w:after="120"/>
              <w:contextualSpacing w:val="0"/>
              <w:rPr>
                <w:bCs/>
                <w:sz w:val="18"/>
                <w:szCs w:val="21"/>
                <w:lang w:eastAsia="zh-CN"/>
              </w:rPr>
            </w:pPr>
            <w:r w:rsidRPr="00AF7DEF">
              <w:rPr>
                <w:bCs/>
                <w:sz w:val="18"/>
                <w:szCs w:val="21"/>
                <w:lang w:eastAsia="zh-CN"/>
              </w:rPr>
              <w:t>T</w:t>
            </w:r>
            <w:r w:rsidRPr="00AF7DEF">
              <w:rPr>
                <w:bCs/>
                <w:sz w:val="18"/>
                <w:szCs w:val="21"/>
                <w:vertAlign w:val="subscript"/>
                <w:lang w:eastAsia="zh-CN"/>
              </w:rPr>
              <w:t>processing,2</w:t>
            </w:r>
            <w:r w:rsidRPr="00AF7DEF">
              <w:rPr>
                <w:bCs/>
                <w:sz w:val="18"/>
                <w:szCs w:val="21"/>
                <w:lang w:eastAsia="zh-CN"/>
              </w:rPr>
              <w:t xml:space="preserve"> /T</w:t>
            </w:r>
            <w:r w:rsidRPr="00AF7DEF">
              <w:rPr>
                <w:bCs/>
                <w:sz w:val="18"/>
                <w:szCs w:val="21"/>
                <w:vertAlign w:val="subscript"/>
                <w:lang w:eastAsia="zh-CN"/>
              </w:rPr>
              <w:t xml:space="preserve"> </w:t>
            </w:r>
            <w:proofErr w:type="spellStart"/>
            <w:r w:rsidRPr="00AF7DEF">
              <w:rPr>
                <w:bCs/>
                <w:sz w:val="18"/>
                <w:szCs w:val="21"/>
                <w:vertAlign w:val="subscript"/>
                <w:lang w:eastAsia="zh-CN"/>
              </w:rPr>
              <w:t>LTM_processing</w:t>
            </w:r>
            <w:proofErr w:type="spellEnd"/>
            <w:r w:rsidRPr="0069558F">
              <w:rPr>
                <w:bCs/>
                <w:sz w:val="18"/>
                <w:szCs w:val="21"/>
                <w:lang w:eastAsia="zh-CN"/>
              </w:rPr>
              <w:t xml:space="preserve"> for inter-FR cell switch is twice of that for intra-FR cell switch.</w:t>
            </w:r>
          </w:p>
        </w:tc>
      </w:tr>
    </w:tbl>
    <w:p w14:paraId="6E9D3E49" w14:textId="77777777" w:rsidR="0069558F" w:rsidRDefault="0069558F" w:rsidP="0069558F"/>
    <w:p w14:paraId="216B70A8" w14:textId="1519A48D" w:rsidR="0069558F" w:rsidRDefault="0069558F" w:rsidP="0069558F">
      <w:pPr>
        <w:spacing w:beforeLines="50" w:before="120"/>
        <w:rPr>
          <w:szCs w:val="21"/>
        </w:rPr>
      </w:pPr>
      <w:r w:rsidRPr="0069558F">
        <w:rPr>
          <w:szCs w:val="21"/>
        </w:rPr>
        <w:t xml:space="preserve">Based on the proposals, the targeting scenario in option 1 is that the target cell is an active </w:t>
      </w:r>
      <w:proofErr w:type="spellStart"/>
      <w:proofErr w:type="gramStart"/>
      <w:r w:rsidRPr="0069558F">
        <w:rPr>
          <w:szCs w:val="21"/>
        </w:rPr>
        <w:t>SCell</w:t>
      </w:r>
      <w:proofErr w:type="spellEnd"/>
      <w:proofErr w:type="gramEnd"/>
      <w:r w:rsidRPr="0069558F">
        <w:rPr>
          <w:szCs w:val="21"/>
        </w:rPr>
        <w:t xml:space="preserve"> or the target cell is an intra-frequency neighbor cell with the same configured BWPs with serving cell. The main idea of option 1 is that less processing time due to less parameters to change or no change of RF. We think it is not a good way to define requirements based on whether any specific L1 parameters are changed or not. There are too many L1 parameters, we suggest avoiding the discussion on how much time can be reduced if L1 is partially reconfigured. In addition, we don’t think no L1 reconfiguration is a typical case. Even the target cell is an active PUCCH </w:t>
      </w:r>
      <w:proofErr w:type="spellStart"/>
      <w:r w:rsidRPr="0069558F">
        <w:rPr>
          <w:szCs w:val="21"/>
        </w:rPr>
        <w:t>SCell</w:t>
      </w:r>
      <w:proofErr w:type="spellEnd"/>
      <w:r w:rsidRPr="0069558F">
        <w:rPr>
          <w:szCs w:val="21"/>
        </w:rPr>
        <w:t xml:space="preserve">, as the configuration of target cell is pre-configured, it is not reasonable to mandate no changes on active </w:t>
      </w:r>
      <w:proofErr w:type="spellStart"/>
      <w:r w:rsidRPr="0069558F">
        <w:rPr>
          <w:szCs w:val="21"/>
        </w:rPr>
        <w:t>SCell’s</w:t>
      </w:r>
      <w:proofErr w:type="spellEnd"/>
      <w:r w:rsidRPr="0069558F">
        <w:rPr>
          <w:szCs w:val="21"/>
        </w:rPr>
        <w:t xml:space="preserve"> configuration. For intra-frequency cells, besides the configuration of different channels (PDCCH, PDSCH, PUCCH, PUSCH </w:t>
      </w:r>
      <w:proofErr w:type="gramStart"/>
      <w:r w:rsidRPr="0069558F">
        <w:rPr>
          <w:szCs w:val="21"/>
        </w:rPr>
        <w:t>and etc.</w:t>
      </w:r>
      <w:proofErr w:type="gramEnd"/>
      <w:r w:rsidRPr="0069558F">
        <w:rPr>
          <w:szCs w:val="21"/>
        </w:rPr>
        <w:t xml:space="preserve">), there are also quite a number of configurations on RS. To avoid and/or handle inter-cell interference, usually some configurations of RS in intra-frequency neighbor cells are different, e.g., CSI-RS for CQI report. </w:t>
      </w:r>
    </w:p>
    <w:p w14:paraId="31E4AF52" w14:textId="43845421" w:rsidR="00910E0D" w:rsidRDefault="0069558F" w:rsidP="0069558F">
      <w:pPr>
        <w:spacing w:beforeLines="50" w:before="120"/>
        <w:rPr>
          <w:szCs w:val="21"/>
        </w:rPr>
      </w:pPr>
      <w:r w:rsidRPr="0069558F">
        <w:rPr>
          <w:rFonts w:hint="eastAsia"/>
          <w:szCs w:val="21"/>
        </w:rPr>
        <w:t>T</w:t>
      </w:r>
      <w:r w:rsidRPr="0069558F">
        <w:rPr>
          <w:szCs w:val="21"/>
        </w:rPr>
        <w:t xml:space="preserve">herefore, we prefer to introduce a UE capability here. </w:t>
      </w:r>
      <w:r w:rsidR="00910E0D">
        <w:rPr>
          <w:szCs w:val="21"/>
        </w:rPr>
        <w:t xml:space="preserve">Last meeting, RAN4 allowed interruption during </w:t>
      </w:r>
      <w:r w:rsidR="00910E0D" w:rsidRPr="002B2453">
        <w:rPr>
          <w:sz w:val="20"/>
          <w:szCs w:val="20"/>
        </w:rPr>
        <w:t>T</w:t>
      </w:r>
      <w:r w:rsidR="00910E0D">
        <w:rPr>
          <w:sz w:val="20"/>
          <w:szCs w:val="20"/>
          <w:vertAlign w:val="subscript"/>
        </w:rPr>
        <w:t>LTM</w:t>
      </w:r>
      <w:r w:rsidR="00910E0D" w:rsidRPr="002B2453">
        <w:rPr>
          <w:sz w:val="20"/>
          <w:szCs w:val="20"/>
          <w:vertAlign w:val="subscript"/>
        </w:rPr>
        <w:t>-RRC-processing</w:t>
      </w:r>
      <w:r w:rsidR="00910E0D">
        <w:rPr>
          <w:szCs w:val="21"/>
        </w:rPr>
        <w:t>. This gives UE more flexibility. We propose a shorter processing time 15ms for intra-FR cell switch without any other applicable conditions.</w:t>
      </w:r>
    </w:p>
    <w:p w14:paraId="6AC5FB64" w14:textId="61A1941E" w:rsidR="00910E0D" w:rsidRPr="00052A7F" w:rsidRDefault="00910E0D" w:rsidP="00910E0D">
      <w:pPr>
        <w:spacing w:beforeLines="50" w:before="120" w:afterLines="50" w:after="120"/>
        <w:rPr>
          <w:rFonts w:cstheme="minorHAnsi"/>
          <w:b/>
        </w:rPr>
      </w:pPr>
      <w:bookmarkStart w:id="11" w:name="_Hlk158047377"/>
      <w:r>
        <w:rPr>
          <w:rFonts w:cstheme="minorHAnsi" w:hint="eastAsia"/>
          <w:b/>
        </w:rPr>
        <w:t>P</w:t>
      </w:r>
      <w:r>
        <w:rPr>
          <w:rFonts w:cstheme="minorHAnsi"/>
          <w:b/>
        </w:rPr>
        <w:t xml:space="preserve">roposal 7: </w:t>
      </w:r>
      <w:r>
        <w:rPr>
          <w:rFonts w:cstheme="minorHAnsi"/>
          <w:b/>
          <w:lang w:eastAsia="x-none"/>
        </w:rPr>
        <w:t>In cell switch delay requirements, introduce a UE capability for shorter</w:t>
      </w:r>
      <w:r>
        <w:rPr>
          <w:b/>
          <w:bCs/>
        </w:rPr>
        <w:t xml:space="preserve"> </w:t>
      </w:r>
      <w:r w:rsidRPr="006D3698">
        <w:rPr>
          <w:b/>
          <w:bCs/>
        </w:rPr>
        <w:t>T</w:t>
      </w:r>
      <w:r w:rsidRPr="006D3698">
        <w:rPr>
          <w:b/>
          <w:bCs/>
          <w:vertAlign w:val="subscript"/>
        </w:rPr>
        <w:t>LTM-processing</w:t>
      </w:r>
      <w:r w:rsidRPr="009F6EDB">
        <w:rPr>
          <w:b/>
          <w:bCs/>
        </w:rPr>
        <w:t>.</w:t>
      </w:r>
      <w:r>
        <w:rPr>
          <w:b/>
          <w:bCs/>
        </w:rPr>
        <w:t xml:space="preserve"> The candidate values can be 15ms for intra-FR cell switch</w:t>
      </w:r>
      <w:r>
        <w:rPr>
          <w:rFonts w:cstheme="minorHAnsi"/>
          <w:b/>
        </w:rPr>
        <w:t>.</w:t>
      </w:r>
    </w:p>
    <w:bookmarkEnd w:id="11"/>
    <w:p w14:paraId="4B89FB4D" w14:textId="346C0C8E" w:rsidR="00AF6346" w:rsidRPr="00272332" w:rsidRDefault="00AF6346" w:rsidP="00AF6346">
      <w:pPr>
        <w:pStyle w:val="2"/>
        <w:rPr>
          <w:rFonts w:ascii="Calibri" w:hAnsi="Calibri" w:cs="Calibri"/>
          <w:szCs w:val="21"/>
        </w:rPr>
      </w:pPr>
      <w:r w:rsidRPr="00AF6346">
        <w:rPr>
          <w:rFonts w:asciiTheme="minorHAnsi" w:hAnsiTheme="minorHAnsi" w:cstheme="minorHAnsi"/>
          <w:sz w:val="28"/>
          <w:szCs w:val="18"/>
        </w:rPr>
        <w:t>2.</w:t>
      </w:r>
      <w:r w:rsidR="0069558F">
        <w:rPr>
          <w:rFonts w:asciiTheme="minorHAnsi" w:hAnsiTheme="minorHAnsi" w:cstheme="minorHAnsi"/>
          <w:sz w:val="28"/>
          <w:szCs w:val="18"/>
        </w:rPr>
        <w:t>6</w:t>
      </w:r>
      <w:r w:rsidRPr="00AF6346">
        <w:rPr>
          <w:rFonts w:asciiTheme="minorHAnsi" w:hAnsiTheme="minorHAnsi" w:cstheme="minorHAnsi"/>
          <w:sz w:val="28"/>
          <w:szCs w:val="18"/>
        </w:rPr>
        <w:t xml:space="preserve">. Interruption due to </w:t>
      </w:r>
      <w:proofErr w:type="spellStart"/>
      <w:r w:rsidRPr="00AF6346">
        <w:rPr>
          <w:rFonts w:asciiTheme="minorHAnsi" w:hAnsiTheme="minorHAnsi" w:cstheme="minorHAnsi"/>
          <w:sz w:val="28"/>
          <w:szCs w:val="18"/>
        </w:rPr>
        <w:t>PSCell</w:t>
      </w:r>
      <w:proofErr w:type="spellEnd"/>
      <w:r w:rsidRPr="00AF6346">
        <w:rPr>
          <w:rFonts w:asciiTheme="minorHAnsi" w:hAnsiTheme="minorHAnsi" w:cstheme="minorHAnsi"/>
          <w:sz w:val="28"/>
          <w:szCs w:val="18"/>
        </w:rPr>
        <w:t xml:space="preserve"> change</w:t>
      </w:r>
    </w:p>
    <w:p w14:paraId="1859E3EF" w14:textId="7052D500" w:rsidR="00AF6346" w:rsidRDefault="008F74FF" w:rsidP="00E97B1C">
      <w:r>
        <w:t xml:space="preserve">In current spec, the requirements of </w:t>
      </w:r>
      <w:proofErr w:type="spellStart"/>
      <w:r>
        <w:t>PSCell</w:t>
      </w:r>
      <w:proofErr w:type="spellEnd"/>
      <w:r>
        <w:t xml:space="preserve"> change are the same as </w:t>
      </w:r>
      <w:proofErr w:type="spellStart"/>
      <w:r>
        <w:t>PCell</w:t>
      </w:r>
      <w:proofErr w:type="spellEnd"/>
      <w:r>
        <w:t xml:space="preserve"> change, including delay and interruption. </w:t>
      </w:r>
      <w:r w:rsidR="00241085">
        <w:t xml:space="preserve">Currently, the interruption would be interpreted as interruption on all the active serving cells including MCG and SCG. But the interruption due to </w:t>
      </w:r>
      <w:proofErr w:type="spellStart"/>
      <w:r w:rsidR="00241085">
        <w:t>PSCell</w:t>
      </w:r>
      <w:proofErr w:type="spellEnd"/>
      <w:r w:rsidR="00241085">
        <w:t xml:space="preserve"> change on MCG should be different from SCG. RF retuning due to </w:t>
      </w:r>
      <w:proofErr w:type="spellStart"/>
      <w:r w:rsidR="00241085">
        <w:t>PSCell</w:t>
      </w:r>
      <w:proofErr w:type="spellEnd"/>
      <w:r w:rsidR="00241085">
        <w:t xml:space="preserve"> change would cause interruption on MCG but </w:t>
      </w:r>
      <w:proofErr w:type="spellStart"/>
      <w:r w:rsidR="00241085">
        <w:t>not</w:t>
      </w:r>
      <w:proofErr w:type="spellEnd"/>
      <w:r w:rsidR="00241085">
        <w:t xml:space="preserve"> other procedures, e.g., ASN.1 decoding and T/F tracking. The interruption on MCG due to </w:t>
      </w:r>
      <w:proofErr w:type="spellStart"/>
      <w:r w:rsidR="00241085">
        <w:t>PSCell</w:t>
      </w:r>
      <w:proofErr w:type="spellEnd"/>
      <w:r w:rsidR="00241085">
        <w:t xml:space="preserve"> change should be the similar as </w:t>
      </w:r>
      <w:proofErr w:type="spellStart"/>
      <w:r w:rsidR="00241085">
        <w:t>PSCell</w:t>
      </w:r>
      <w:proofErr w:type="spellEnd"/>
      <w:r w:rsidR="00241085">
        <w:t xml:space="preserve"> addition.</w:t>
      </w:r>
    </w:p>
    <w:p w14:paraId="39ACCE48" w14:textId="7AA32893" w:rsidR="008767DE" w:rsidRPr="00052A7F" w:rsidRDefault="008767DE" w:rsidP="008767DE">
      <w:pPr>
        <w:spacing w:beforeLines="50" w:before="120" w:afterLines="50" w:after="120"/>
        <w:rPr>
          <w:rFonts w:cstheme="minorHAnsi"/>
          <w:b/>
        </w:rPr>
      </w:pPr>
      <w:bookmarkStart w:id="12" w:name="_Hlk158047391"/>
      <w:r>
        <w:rPr>
          <w:rFonts w:cstheme="minorHAnsi" w:hint="eastAsia"/>
          <w:b/>
        </w:rPr>
        <w:t>P</w:t>
      </w:r>
      <w:r>
        <w:rPr>
          <w:rFonts w:cstheme="minorHAnsi"/>
          <w:b/>
        </w:rPr>
        <w:t xml:space="preserve">roposal </w:t>
      </w:r>
      <w:r w:rsidR="00906F16">
        <w:rPr>
          <w:rFonts w:cstheme="minorHAnsi"/>
          <w:b/>
        </w:rPr>
        <w:t>8</w:t>
      </w:r>
      <w:r>
        <w:rPr>
          <w:rFonts w:cstheme="minorHAnsi"/>
          <w:b/>
        </w:rPr>
        <w:t xml:space="preserve">: The interruption time in cl. 8.20.3 is applicable to SCG. </w:t>
      </w:r>
      <w:r w:rsidRPr="008767DE">
        <w:rPr>
          <w:rFonts w:cstheme="minorHAnsi"/>
          <w:b/>
        </w:rPr>
        <w:t xml:space="preserve">The interruption on MCG due to </w:t>
      </w:r>
      <w:proofErr w:type="spellStart"/>
      <w:r w:rsidRPr="008767DE">
        <w:rPr>
          <w:rFonts w:cstheme="minorHAnsi"/>
          <w:b/>
        </w:rPr>
        <w:t>PSCell</w:t>
      </w:r>
      <w:proofErr w:type="spellEnd"/>
      <w:r w:rsidRPr="008767DE">
        <w:rPr>
          <w:rFonts w:cstheme="minorHAnsi"/>
          <w:b/>
        </w:rPr>
        <w:t xml:space="preserve"> change </w:t>
      </w:r>
      <w:r>
        <w:rPr>
          <w:rFonts w:cstheme="minorHAnsi"/>
          <w:b/>
        </w:rPr>
        <w:t xml:space="preserve">is the same </w:t>
      </w:r>
      <w:r w:rsidRPr="008767DE">
        <w:rPr>
          <w:rFonts w:cstheme="minorHAnsi"/>
          <w:b/>
        </w:rPr>
        <w:t xml:space="preserve">as </w:t>
      </w:r>
      <w:proofErr w:type="spellStart"/>
      <w:r w:rsidRPr="008767DE">
        <w:rPr>
          <w:rFonts w:cstheme="minorHAnsi"/>
          <w:b/>
        </w:rPr>
        <w:t>PSCell</w:t>
      </w:r>
      <w:proofErr w:type="spellEnd"/>
      <w:r w:rsidRPr="008767DE">
        <w:rPr>
          <w:rFonts w:cstheme="minorHAnsi"/>
          <w:b/>
        </w:rPr>
        <w:t xml:space="preserve"> addition</w:t>
      </w:r>
      <w:r>
        <w:rPr>
          <w:rFonts w:cstheme="minorHAnsi"/>
          <w:b/>
        </w:rPr>
        <w:t>.</w:t>
      </w:r>
    </w:p>
    <w:bookmarkEnd w:id="12"/>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15D635E8" w14:textId="48CD4391" w:rsidR="00C104AF" w:rsidRPr="00C82FE7" w:rsidRDefault="006F7557" w:rsidP="00C82FE7">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 xml:space="preserve">we provide some views on </w:t>
      </w:r>
      <w:r w:rsidR="004D1B58">
        <w:t>cell switch delay requirements</w:t>
      </w:r>
      <w:r w:rsidR="00CE0CB5" w:rsidRPr="00615B29">
        <w:t>.</w:t>
      </w:r>
      <w:r w:rsidR="00E710BA" w:rsidRPr="00615B29">
        <w:t xml:space="preserve"> </w:t>
      </w:r>
      <w:r w:rsidR="009758A1" w:rsidRPr="00615B29">
        <w:t>We have the following proposal</w:t>
      </w:r>
      <w:r w:rsidR="008D0760">
        <w:t>s</w:t>
      </w:r>
      <w:r w:rsidR="007B1092">
        <w:t xml:space="preserve"> and observation</w:t>
      </w:r>
      <w:r w:rsidR="004425E1">
        <w:t>s</w:t>
      </w:r>
      <w:r w:rsidR="00E710BA" w:rsidRPr="00615B29">
        <w:t>:</w:t>
      </w:r>
    </w:p>
    <w:p w14:paraId="3D4856F8" w14:textId="77777777" w:rsidR="0033578C" w:rsidRPr="003C6118" w:rsidRDefault="0033578C" w:rsidP="0033578C">
      <w:pPr>
        <w:spacing w:beforeLines="50" w:before="120" w:afterLines="50" w:after="120"/>
        <w:rPr>
          <w:rFonts w:cstheme="minorHAnsi"/>
          <w:b/>
        </w:rPr>
      </w:pPr>
      <w:r>
        <w:rPr>
          <w:rFonts w:cstheme="minorHAnsi"/>
          <w:b/>
        </w:rPr>
        <w:t xml:space="preserve">Proposal 1: For RACH-based switch delay, the target PL-RS should be </w:t>
      </w:r>
      <w:proofErr w:type="gramStart"/>
      <w:r>
        <w:rPr>
          <w:rFonts w:cstheme="minorHAnsi"/>
          <w:b/>
        </w:rPr>
        <w:t>SSB</w:t>
      </w:r>
      <w:proofErr w:type="gramEnd"/>
      <w:r>
        <w:rPr>
          <w:rFonts w:cstheme="minorHAnsi"/>
          <w:b/>
        </w:rPr>
        <w:t xml:space="preserve"> and UE does not need extra time to measure the PL-RS.</w:t>
      </w:r>
    </w:p>
    <w:p w14:paraId="71062A5C" w14:textId="77777777" w:rsidR="00144678" w:rsidRPr="003C6118" w:rsidRDefault="00144678" w:rsidP="00144678">
      <w:pPr>
        <w:spacing w:beforeLines="50" w:before="120" w:afterLines="50" w:after="120"/>
        <w:rPr>
          <w:rFonts w:cstheme="minorHAnsi"/>
          <w:b/>
        </w:rPr>
      </w:pPr>
      <w:r>
        <w:rPr>
          <w:rFonts w:cstheme="minorHAnsi"/>
          <w:b/>
        </w:rPr>
        <w:t>Proposal 2: For RACH-less switch delay, UE does not need extra time to measure the PL-RS</w:t>
      </w:r>
      <w:r w:rsidRPr="00144678">
        <w:rPr>
          <w:rFonts w:cstheme="minorHAnsi"/>
          <w:b/>
        </w:rPr>
        <w:t>. T</w:t>
      </w:r>
      <w:r>
        <w:rPr>
          <w:rFonts w:cstheme="minorHAnsi"/>
          <w:b/>
        </w:rPr>
        <w:t xml:space="preserve">he requirements are only applicable to the case when </w:t>
      </w:r>
      <w:r w:rsidRPr="003C6118">
        <w:rPr>
          <w:rFonts w:cstheme="minorHAnsi"/>
          <w:b/>
        </w:rPr>
        <w:t>target PL-RS is maintained</w:t>
      </w:r>
      <w:r>
        <w:rPr>
          <w:rFonts w:cstheme="minorHAnsi"/>
          <w:b/>
        </w:rPr>
        <w:t>.</w:t>
      </w:r>
    </w:p>
    <w:p w14:paraId="17F7A0EC" w14:textId="77777777" w:rsidR="0033578C" w:rsidRDefault="0033578C" w:rsidP="0033578C">
      <w:pPr>
        <w:spacing w:beforeLines="50" w:before="120" w:afterLines="50" w:after="120"/>
        <w:rPr>
          <w:rFonts w:cstheme="minorHAnsi"/>
          <w:b/>
        </w:rPr>
      </w:pPr>
      <w:r>
        <w:rPr>
          <w:rFonts w:cstheme="minorHAnsi"/>
          <w:b/>
        </w:rPr>
        <w:t xml:space="preserve">Proposal 3: During cell switch, </w:t>
      </w:r>
      <w:r w:rsidRPr="00C6146E">
        <w:rPr>
          <w:rFonts w:cstheme="minorHAnsi"/>
          <w:b/>
        </w:rPr>
        <w:t>PL-RS is maintained provided:</w:t>
      </w:r>
    </w:p>
    <w:p w14:paraId="11E537BB" w14:textId="77777777" w:rsidR="0033578C" w:rsidRPr="0018438E" w:rsidRDefault="0033578C" w:rsidP="0033578C">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r>
      <w:r w:rsidRPr="0018438E">
        <w:rPr>
          <w:rFonts w:eastAsia="Times New Roman" w:cstheme="minorHAnsi"/>
          <w:b/>
          <w:bCs/>
          <w:kern w:val="0"/>
          <w:sz w:val="20"/>
          <w:szCs w:val="20"/>
          <w:lang w:val="en-GB" w:eastAsia="en-GB"/>
        </w:rPr>
        <w:tab/>
        <w:t>the target PL-RS is associated with or included in the UL or joint TCI states in the active TCI list for PUSCH/PUCCH/SRS transmissions</w:t>
      </w:r>
    </w:p>
    <w:p w14:paraId="2197CB0A" w14:textId="77777777" w:rsidR="0033578C" w:rsidRPr="0018438E" w:rsidRDefault="0033578C" w:rsidP="0033578C">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lastRenderedPageBreak/>
        <w:t>-</w:t>
      </w:r>
      <w:r w:rsidRPr="0018438E">
        <w:rPr>
          <w:rFonts w:eastAsia="Times New Roman" w:cstheme="minorHAnsi"/>
          <w:b/>
          <w:bCs/>
          <w:kern w:val="0"/>
          <w:sz w:val="20"/>
          <w:szCs w:val="20"/>
          <w:lang w:val="en-GB" w:eastAsia="en-GB"/>
        </w:rPr>
        <w:tab/>
      </w:r>
      <w:r w:rsidRPr="00C6146E">
        <w:rPr>
          <w:rFonts w:eastAsia="Times New Roman" w:cstheme="minorHAnsi"/>
          <w:b/>
          <w:bCs/>
          <w:kern w:val="0"/>
          <w:sz w:val="20"/>
          <w:szCs w:val="20"/>
          <w:lang w:val="en-GB" w:eastAsia="en-GB"/>
        </w:rPr>
        <w:t>Number of</w:t>
      </w:r>
      <w:r w:rsidRPr="0018438E">
        <w:rPr>
          <w:rFonts w:eastAsia="Times New Roman" w:cstheme="minorHAnsi"/>
          <w:b/>
          <w:bCs/>
          <w:kern w:val="0"/>
          <w:sz w:val="20"/>
          <w:szCs w:val="20"/>
          <w:lang w:val="en-GB" w:eastAsia="en-GB"/>
        </w:rPr>
        <w:t xml:space="preserve"> active UL TCI states (UL or joint TCI state) for PUSCH/PUCCH/SRS transmissions</w:t>
      </w:r>
      <w:r w:rsidRPr="00C6146E">
        <w:rPr>
          <w:rFonts w:eastAsia="Times New Roman" w:cstheme="minorHAnsi"/>
          <w:b/>
          <w:bCs/>
          <w:kern w:val="0"/>
          <w:sz w:val="20"/>
          <w:szCs w:val="20"/>
          <w:lang w:val="en-GB" w:eastAsia="en-GB"/>
        </w:rPr>
        <w:t xml:space="preserve"> does not exceed UE capability [</w:t>
      </w:r>
      <w:r w:rsidRPr="0018438E">
        <w:rPr>
          <w:rFonts w:eastAsia="Times New Roman" w:cstheme="minorHAnsi"/>
          <w:b/>
          <w:bCs/>
          <w:kern w:val="0"/>
          <w:sz w:val="20"/>
          <w:szCs w:val="20"/>
          <w:lang w:val="en-GB" w:eastAsia="en-GB"/>
        </w:rPr>
        <w:t>MAC-CE activated joint LTM TCI states</w:t>
      </w:r>
      <w:r w:rsidRPr="00C6146E">
        <w:rPr>
          <w:rFonts w:eastAsia="Times New Roman" w:cstheme="minorHAnsi"/>
          <w:b/>
          <w:bCs/>
          <w:kern w:val="0"/>
          <w:sz w:val="20"/>
          <w:szCs w:val="20"/>
          <w:lang w:val="en-GB" w:eastAsia="en-GB"/>
        </w:rPr>
        <w:t>] or [</w:t>
      </w:r>
      <w:r w:rsidRPr="0018438E">
        <w:rPr>
          <w:rFonts w:eastAsia="Times New Roman" w:cstheme="minorHAnsi"/>
          <w:b/>
          <w:bCs/>
          <w:kern w:val="0"/>
          <w:sz w:val="20"/>
          <w:szCs w:val="20"/>
          <w:lang w:val="en-GB" w:eastAsia="en-GB"/>
        </w:rPr>
        <w:t>MAC-CE activated DL/UL LTM TCI states</w:t>
      </w:r>
      <w:r w:rsidRPr="00C6146E">
        <w:rPr>
          <w:rFonts w:eastAsia="Times New Roman" w:cstheme="minorHAnsi"/>
          <w:b/>
          <w:bCs/>
          <w:kern w:val="0"/>
          <w:sz w:val="20"/>
          <w:szCs w:val="20"/>
          <w:lang w:val="en-GB" w:eastAsia="en-GB"/>
        </w:rPr>
        <w:t>]</w:t>
      </w:r>
    </w:p>
    <w:p w14:paraId="57550AC2" w14:textId="77777777" w:rsidR="0033578C" w:rsidRPr="0018438E" w:rsidRDefault="0033578C" w:rsidP="0033578C">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r>
      <w:r w:rsidRPr="0018438E">
        <w:rPr>
          <w:rFonts w:eastAsia="Times New Roman" w:cstheme="minorHAnsi"/>
          <w:b/>
          <w:bCs/>
          <w:kern w:val="0"/>
          <w:sz w:val="20"/>
          <w:szCs w:val="20"/>
          <w:lang w:val="en-GB"/>
        </w:rPr>
        <w:t xml:space="preserve">The target pathloss reference signal remains detectable during </w:t>
      </w:r>
      <w:r w:rsidRPr="00C6146E">
        <w:rPr>
          <w:rFonts w:eastAsia="Times New Roman" w:cstheme="minorHAnsi"/>
          <w:b/>
          <w:bCs/>
          <w:kern w:val="0"/>
          <w:sz w:val="20"/>
          <w:szCs w:val="20"/>
          <w:lang w:val="en-GB"/>
        </w:rPr>
        <w:t>cell switch delay</w:t>
      </w:r>
    </w:p>
    <w:p w14:paraId="748AA34B" w14:textId="77777777" w:rsidR="0033578C" w:rsidRPr="0018438E" w:rsidRDefault="0033578C" w:rsidP="0033578C">
      <w:pPr>
        <w:widowControl/>
        <w:overflowPunct w:val="0"/>
        <w:autoSpaceDE w:val="0"/>
        <w:autoSpaceDN w:val="0"/>
        <w:adjustRightInd w:val="0"/>
        <w:spacing w:after="180"/>
        <w:ind w:left="1135"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t>SNR of the target pathloss reference signal≥-3dB</w:t>
      </w:r>
    </w:p>
    <w:p w14:paraId="05A766E4" w14:textId="77777777" w:rsidR="0033578C" w:rsidRPr="0018438E" w:rsidRDefault="0033578C" w:rsidP="0033578C">
      <w:pPr>
        <w:widowControl/>
        <w:overflowPunct w:val="0"/>
        <w:autoSpaceDE w:val="0"/>
        <w:autoSpaceDN w:val="0"/>
        <w:adjustRightInd w:val="0"/>
        <w:spacing w:after="180"/>
        <w:ind w:left="851" w:hanging="284"/>
        <w:textAlignment w:val="baseline"/>
        <w:rPr>
          <w:rFonts w:eastAsia="Times New Roman" w:cstheme="minorHAnsi"/>
          <w:b/>
          <w:bCs/>
          <w:kern w:val="0"/>
          <w:sz w:val="20"/>
          <w:szCs w:val="20"/>
          <w:lang w:val="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r>
      <w:r w:rsidRPr="0018438E">
        <w:rPr>
          <w:rFonts w:eastAsia="Times New Roman" w:cstheme="minorHAnsi"/>
          <w:b/>
          <w:bCs/>
          <w:kern w:val="0"/>
          <w:sz w:val="20"/>
          <w:szCs w:val="20"/>
          <w:lang w:val="en-GB"/>
        </w:rPr>
        <w:t>The associated SSBs with the target pathloss reference signal remain detectable during</w:t>
      </w:r>
      <w:r w:rsidRPr="00C6146E">
        <w:rPr>
          <w:rFonts w:eastAsia="Times New Roman" w:cstheme="minorHAnsi"/>
          <w:b/>
          <w:bCs/>
          <w:kern w:val="0"/>
          <w:sz w:val="20"/>
          <w:szCs w:val="20"/>
          <w:lang w:val="en-GB"/>
        </w:rPr>
        <w:t xml:space="preserve"> cell switch delay</w:t>
      </w:r>
    </w:p>
    <w:p w14:paraId="0222E903" w14:textId="77777777" w:rsidR="0033578C" w:rsidRPr="00C6146E" w:rsidRDefault="0033578C" w:rsidP="0033578C">
      <w:pPr>
        <w:widowControl/>
        <w:overflowPunct w:val="0"/>
        <w:autoSpaceDE w:val="0"/>
        <w:autoSpaceDN w:val="0"/>
        <w:adjustRightInd w:val="0"/>
        <w:spacing w:after="180"/>
        <w:ind w:left="1135" w:hanging="284"/>
        <w:textAlignment w:val="baseline"/>
        <w:rPr>
          <w:rFonts w:eastAsia="Times New Roman" w:cstheme="minorHAnsi"/>
          <w:b/>
          <w:bCs/>
          <w:kern w:val="0"/>
          <w:sz w:val="20"/>
          <w:szCs w:val="20"/>
          <w:lang w:val="en-GB" w:eastAsia="en-GB"/>
        </w:rPr>
      </w:pPr>
      <w:r w:rsidRPr="0018438E">
        <w:rPr>
          <w:rFonts w:eastAsia="Times New Roman" w:cstheme="minorHAnsi"/>
          <w:b/>
          <w:bCs/>
          <w:kern w:val="0"/>
          <w:sz w:val="20"/>
          <w:szCs w:val="20"/>
          <w:lang w:val="en-GB" w:eastAsia="en-GB"/>
        </w:rPr>
        <w:t>-</w:t>
      </w:r>
      <w:r w:rsidRPr="0018438E">
        <w:rPr>
          <w:rFonts w:eastAsia="Times New Roman" w:cstheme="minorHAnsi"/>
          <w:b/>
          <w:bCs/>
          <w:kern w:val="0"/>
          <w:sz w:val="20"/>
          <w:szCs w:val="20"/>
          <w:lang w:val="en-GB" w:eastAsia="en-GB"/>
        </w:rPr>
        <w:tab/>
        <w:t>SNR of the associated SSB ≥-3dB</w:t>
      </w:r>
    </w:p>
    <w:p w14:paraId="697654BE" w14:textId="77777777" w:rsidR="00F90453" w:rsidRDefault="00F90453" w:rsidP="00F90453">
      <w:pPr>
        <w:spacing w:beforeLines="50" w:before="120" w:afterLines="50" w:after="120"/>
        <w:rPr>
          <w:rFonts w:cstheme="minorHAnsi"/>
          <w:b/>
        </w:rPr>
      </w:pPr>
      <w:r>
        <w:rPr>
          <w:rFonts w:cstheme="minorHAnsi"/>
          <w:b/>
        </w:rPr>
        <w:t>Proposal 4: A</w:t>
      </w:r>
      <w:r w:rsidRPr="006322C1">
        <w:rPr>
          <w:rFonts w:cstheme="minorHAnsi"/>
          <w:b/>
        </w:rPr>
        <w:t>fter receiving activation command</w:t>
      </w:r>
      <w:r>
        <w:rPr>
          <w:rFonts w:cstheme="minorHAnsi"/>
          <w:b/>
        </w:rPr>
        <w:t xml:space="preserve"> of a known TCI state</w:t>
      </w:r>
      <w:r w:rsidRPr="006322C1">
        <w:rPr>
          <w:rFonts w:cstheme="minorHAnsi"/>
          <w:b/>
        </w:rPr>
        <w:t xml:space="preserve">, UE performs one shot SSB based T/F tracking </w:t>
      </w:r>
      <w:r>
        <w:rPr>
          <w:rFonts w:cstheme="minorHAnsi"/>
          <w:b/>
        </w:rPr>
        <w:t xml:space="preserve">on candidate cell(s) </w:t>
      </w:r>
      <w:r w:rsidRPr="006322C1">
        <w:rPr>
          <w:rFonts w:cstheme="minorHAnsi"/>
          <w:b/>
        </w:rPr>
        <w:t>immediately after TCI state activation command and then tracks the activated TCI s</w:t>
      </w:r>
      <w:r>
        <w:rPr>
          <w:rFonts w:cstheme="minorHAnsi"/>
          <w:b/>
        </w:rPr>
        <w:t>t</w:t>
      </w:r>
      <w:r w:rsidRPr="006322C1">
        <w:rPr>
          <w:rFonts w:cstheme="minorHAnsi"/>
          <w:b/>
        </w:rPr>
        <w:t>ate</w:t>
      </w:r>
      <w:r>
        <w:rPr>
          <w:rFonts w:cstheme="minorHAnsi"/>
          <w:b/>
        </w:rPr>
        <w:t>(</w:t>
      </w:r>
      <w:r w:rsidRPr="006322C1">
        <w:rPr>
          <w:rFonts w:cstheme="minorHAnsi"/>
          <w:b/>
        </w:rPr>
        <w:t>s</w:t>
      </w:r>
      <w:r>
        <w:rPr>
          <w:rFonts w:cstheme="minorHAnsi"/>
          <w:b/>
        </w:rPr>
        <w:t>)</w:t>
      </w:r>
      <w:r w:rsidRPr="006322C1">
        <w:rPr>
          <w:rFonts w:cstheme="minorHAnsi"/>
          <w:b/>
        </w:rPr>
        <w:t xml:space="preserve"> periodically</w:t>
      </w:r>
      <w:r>
        <w:rPr>
          <w:rFonts w:cstheme="minorHAnsi"/>
          <w:b/>
        </w:rPr>
        <w:t>.</w:t>
      </w:r>
    </w:p>
    <w:p w14:paraId="4FAB96AB" w14:textId="77777777" w:rsidR="00D8758E" w:rsidRPr="00052A7F" w:rsidRDefault="00D8758E" w:rsidP="00D8758E">
      <w:pPr>
        <w:spacing w:beforeLines="50" w:before="120" w:afterLines="50" w:after="120"/>
        <w:rPr>
          <w:rFonts w:cstheme="minorHAnsi"/>
          <w:b/>
        </w:rPr>
      </w:pPr>
      <w:r>
        <w:rPr>
          <w:rFonts w:cstheme="minorHAnsi" w:hint="eastAsia"/>
          <w:b/>
        </w:rPr>
        <w:t>P</w:t>
      </w:r>
      <w:r>
        <w:rPr>
          <w:rFonts w:cstheme="minorHAnsi"/>
          <w:b/>
        </w:rPr>
        <w:t>roposal 5: When TRS is configured as QCL source for the indicate TCI state in cell switch command, UE will perform TRS based T/F tracking only if T/F tracking during cell switch is needed. Otherwise, UE will not perform T/F tracking, regardless TRS or SSB based, during cell switch delay.</w:t>
      </w:r>
    </w:p>
    <w:p w14:paraId="04A51735" w14:textId="77777777" w:rsidR="0033578C" w:rsidRPr="00CD6BC1" w:rsidRDefault="0033578C" w:rsidP="0033578C">
      <w:pPr>
        <w:spacing w:beforeLines="50" w:before="120"/>
        <w:rPr>
          <w:b/>
          <w:szCs w:val="24"/>
        </w:rPr>
      </w:pPr>
      <w:r w:rsidRPr="00D14C3A">
        <w:rPr>
          <w:b/>
          <w:szCs w:val="24"/>
        </w:rPr>
        <w:t xml:space="preserve">Proposal </w:t>
      </w:r>
      <w:r>
        <w:rPr>
          <w:b/>
          <w:szCs w:val="24"/>
        </w:rPr>
        <w:t>6</w:t>
      </w:r>
      <w:r w:rsidRPr="00D14C3A">
        <w:rPr>
          <w:b/>
          <w:szCs w:val="24"/>
        </w:rPr>
        <w:t xml:space="preserve">: </w:t>
      </w:r>
      <w:r w:rsidRPr="00CD6BC1">
        <w:rPr>
          <w:b/>
          <w:szCs w:val="24"/>
        </w:rPr>
        <w:t>Use TCI state activation to trigger early ASN.1 decoding and validity/compliance check on the candidate cell</w:t>
      </w:r>
      <w:r>
        <w:rPr>
          <w:b/>
          <w:szCs w:val="24"/>
        </w:rPr>
        <w:t xml:space="preserve"> with the following conditions</w:t>
      </w:r>
    </w:p>
    <w:p w14:paraId="4C781070" w14:textId="6E6FA6C7" w:rsidR="0033578C" w:rsidRPr="00D14C3A" w:rsidRDefault="0033578C" w:rsidP="0033578C">
      <w:pPr>
        <w:pStyle w:val="af6"/>
        <w:numPr>
          <w:ilvl w:val="1"/>
          <w:numId w:val="19"/>
        </w:numPr>
        <w:spacing w:beforeLines="50" w:before="120"/>
        <w:rPr>
          <w:b/>
          <w:szCs w:val="24"/>
        </w:rPr>
      </w:pPr>
      <w:r w:rsidRPr="00D14C3A">
        <w:rPr>
          <w:rFonts w:hint="eastAsia"/>
          <w:b/>
          <w:szCs w:val="24"/>
        </w:rPr>
        <w:t>N</w:t>
      </w:r>
      <w:r w:rsidRPr="00D14C3A">
        <w:rPr>
          <w:b/>
          <w:szCs w:val="24"/>
        </w:rPr>
        <w:t>W activates TCI state(s) from only one candidate cell</w:t>
      </w:r>
      <w:r w:rsidR="00D8758E">
        <w:rPr>
          <w:b/>
          <w:szCs w:val="24"/>
        </w:rPr>
        <w:t xml:space="preserve"> </w:t>
      </w:r>
      <w:r w:rsidR="00D8758E">
        <w:rPr>
          <w:b/>
          <w:szCs w:val="24"/>
        </w:rPr>
        <w:t>across all frequency layers</w:t>
      </w:r>
    </w:p>
    <w:p w14:paraId="351B7DC4" w14:textId="77777777" w:rsidR="0033578C" w:rsidRPr="00D14C3A" w:rsidRDefault="0033578C" w:rsidP="0033578C">
      <w:pPr>
        <w:pStyle w:val="af6"/>
        <w:numPr>
          <w:ilvl w:val="1"/>
          <w:numId w:val="19"/>
        </w:numPr>
        <w:spacing w:beforeLines="50" w:before="120"/>
        <w:rPr>
          <w:b/>
          <w:szCs w:val="24"/>
        </w:rPr>
      </w:pPr>
      <w:r w:rsidRPr="00D14C3A">
        <w:rPr>
          <w:b/>
          <w:szCs w:val="24"/>
        </w:rPr>
        <w:t>Not to consider CA</w:t>
      </w:r>
      <w:r>
        <w:rPr>
          <w:b/>
          <w:szCs w:val="24"/>
        </w:rPr>
        <w:t>.</w:t>
      </w:r>
    </w:p>
    <w:p w14:paraId="7AB4A350" w14:textId="77777777" w:rsidR="0033578C" w:rsidRPr="00B54399" w:rsidRDefault="0033578C" w:rsidP="0033578C">
      <w:pPr>
        <w:spacing w:beforeLines="50" w:before="120" w:afterLines="50" w:after="120"/>
        <w:rPr>
          <w:rFonts w:cstheme="minorHAnsi"/>
          <w:b/>
        </w:rPr>
      </w:pPr>
      <w:r w:rsidRPr="00B54399">
        <w:rPr>
          <w:rFonts w:cstheme="minorHAnsi" w:hint="eastAsia"/>
          <w:b/>
        </w:rPr>
        <w:t>P</w:t>
      </w:r>
      <w:r w:rsidRPr="00B54399">
        <w:rPr>
          <w:rFonts w:cstheme="minorHAnsi"/>
          <w:b/>
        </w:rPr>
        <w:t xml:space="preserve">roposal 7: </w:t>
      </w:r>
      <w:r w:rsidRPr="00B54399">
        <w:rPr>
          <w:rFonts w:cstheme="minorHAnsi"/>
          <w:b/>
          <w:lang w:eastAsia="x-none"/>
        </w:rPr>
        <w:t>In cell switch delay requirements, introduce a UE capability for shorter</w:t>
      </w:r>
      <w:r w:rsidRPr="00B54399">
        <w:rPr>
          <w:b/>
          <w:bCs/>
        </w:rPr>
        <w:t xml:space="preserve"> T</w:t>
      </w:r>
      <w:r w:rsidRPr="00B54399">
        <w:rPr>
          <w:b/>
          <w:bCs/>
          <w:vertAlign w:val="subscript"/>
        </w:rPr>
        <w:t>LTM-processing</w:t>
      </w:r>
      <w:r w:rsidRPr="00B54399">
        <w:rPr>
          <w:b/>
          <w:bCs/>
        </w:rPr>
        <w:t>. The candidate values can be 15ms for intra-FR cell switch</w:t>
      </w:r>
      <w:r w:rsidRPr="00B54399">
        <w:rPr>
          <w:rFonts w:cstheme="minorHAnsi"/>
          <w:b/>
        </w:rPr>
        <w:t>.</w:t>
      </w:r>
    </w:p>
    <w:p w14:paraId="7C0D6CFE" w14:textId="4C746FC5" w:rsidR="00FE1224" w:rsidRPr="0033578C" w:rsidRDefault="0033578C" w:rsidP="00FB4C0D">
      <w:pPr>
        <w:spacing w:beforeLines="50" w:before="120" w:afterLines="50" w:after="120"/>
        <w:rPr>
          <w:rFonts w:cstheme="minorHAnsi"/>
          <w:b/>
        </w:rPr>
      </w:pPr>
      <w:r>
        <w:rPr>
          <w:rFonts w:cstheme="minorHAnsi" w:hint="eastAsia"/>
          <w:b/>
        </w:rPr>
        <w:t>P</w:t>
      </w:r>
      <w:r>
        <w:rPr>
          <w:rFonts w:cstheme="minorHAnsi"/>
          <w:b/>
        </w:rPr>
        <w:t xml:space="preserve">roposal 8: The interruption time in cl. 8.20.3 is applicable to SCG. </w:t>
      </w:r>
      <w:r w:rsidRPr="008767DE">
        <w:rPr>
          <w:rFonts w:cstheme="minorHAnsi"/>
          <w:b/>
        </w:rPr>
        <w:t xml:space="preserve">The interruption on MCG due to </w:t>
      </w:r>
      <w:proofErr w:type="spellStart"/>
      <w:r w:rsidRPr="008767DE">
        <w:rPr>
          <w:rFonts w:cstheme="minorHAnsi"/>
          <w:b/>
        </w:rPr>
        <w:t>PSCell</w:t>
      </w:r>
      <w:proofErr w:type="spellEnd"/>
      <w:r w:rsidRPr="008767DE">
        <w:rPr>
          <w:rFonts w:cstheme="minorHAnsi"/>
          <w:b/>
        </w:rPr>
        <w:t xml:space="preserve"> change </w:t>
      </w:r>
      <w:r>
        <w:rPr>
          <w:rFonts w:cstheme="minorHAnsi"/>
          <w:b/>
        </w:rPr>
        <w:t xml:space="preserve">is the same </w:t>
      </w:r>
      <w:r w:rsidRPr="008767DE">
        <w:rPr>
          <w:rFonts w:cstheme="minorHAnsi"/>
          <w:b/>
        </w:rPr>
        <w:t xml:space="preserve">as </w:t>
      </w:r>
      <w:proofErr w:type="spellStart"/>
      <w:r w:rsidRPr="008767DE">
        <w:rPr>
          <w:rFonts w:cstheme="minorHAnsi"/>
          <w:b/>
        </w:rPr>
        <w:t>PSCell</w:t>
      </w:r>
      <w:proofErr w:type="spellEnd"/>
      <w:r w:rsidRPr="008767DE">
        <w:rPr>
          <w:rFonts w:cstheme="minorHAnsi"/>
          <w:b/>
        </w:rPr>
        <w:t xml:space="preserve"> addition</w:t>
      </w:r>
      <w:r>
        <w:rPr>
          <w:rFonts w:cstheme="minorHAnsi"/>
          <w:b/>
        </w:rPr>
        <w:t>.</w:t>
      </w:r>
    </w:p>
    <w:p w14:paraId="215C263B" w14:textId="77777777" w:rsidR="006C1DC9" w:rsidRPr="00E12A61" w:rsidRDefault="006C1DC9" w:rsidP="006C1DC9">
      <w:pPr>
        <w:pStyle w:val="1"/>
        <w:jc w:val="both"/>
        <w:rPr>
          <w:rFonts w:asciiTheme="minorHAnsi" w:hAnsiTheme="minorHAnsi" w:cstheme="minorHAnsi"/>
          <w:color w:val="000000" w:themeColor="text1"/>
          <w:sz w:val="32"/>
          <w:szCs w:val="32"/>
        </w:rPr>
      </w:pPr>
      <w:r w:rsidRPr="00E12A61">
        <w:rPr>
          <w:rFonts w:asciiTheme="minorHAnsi" w:eastAsia="PMingLiU" w:hAnsiTheme="minorHAnsi" w:cstheme="minorHAnsi"/>
          <w:color w:val="000000" w:themeColor="text1"/>
          <w:sz w:val="32"/>
          <w:szCs w:val="32"/>
          <w:lang w:eastAsia="zh-TW"/>
        </w:rPr>
        <w:t>4 Reference</w:t>
      </w:r>
      <w:r w:rsidRPr="00E12A61">
        <w:rPr>
          <w:rFonts w:asciiTheme="minorHAnsi" w:hAnsiTheme="minorHAnsi" w:cstheme="minorHAnsi"/>
          <w:color w:val="000000" w:themeColor="text1"/>
          <w:sz w:val="32"/>
          <w:szCs w:val="32"/>
        </w:rPr>
        <w:t xml:space="preserve"> </w:t>
      </w:r>
    </w:p>
    <w:p w14:paraId="573D19BA" w14:textId="6E553636" w:rsidR="00927A09" w:rsidRDefault="003D086D" w:rsidP="00927A09">
      <w:pPr>
        <w:pStyle w:val="references0"/>
        <w:rPr>
          <w:rFonts w:asciiTheme="minorHAnsi" w:eastAsiaTheme="minorEastAsia" w:hAnsiTheme="minorHAnsi" w:cstheme="minorBidi"/>
          <w:noProof w:val="0"/>
          <w:kern w:val="2"/>
          <w:sz w:val="21"/>
          <w:szCs w:val="22"/>
          <w:lang w:eastAsia="zh-CN"/>
        </w:rPr>
      </w:pPr>
      <w:r w:rsidRPr="003D086D">
        <w:rPr>
          <w:rFonts w:asciiTheme="minorHAnsi" w:eastAsiaTheme="minorEastAsia" w:hAnsiTheme="minorHAnsi" w:cstheme="minorBidi"/>
          <w:noProof w:val="0"/>
          <w:kern w:val="2"/>
          <w:sz w:val="21"/>
          <w:szCs w:val="22"/>
          <w:lang w:eastAsia="zh-CN"/>
        </w:rPr>
        <w:t>R4-2321621</w:t>
      </w:r>
      <w:r w:rsidR="00927A09">
        <w:rPr>
          <w:rFonts w:asciiTheme="minorHAnsi" w:eastAsiaTheme="minorEastAsia" w:hAnsiTheme="minorHAnsi" w:cstheme="minorBidi"/>
          <w:noProof w:val="0"/>
          <w:kern w:val="2"/>
          <w:sz w:val="21"/>
          <w:szCs w:val="22"/>
          <w:lang w:eastAsia="zh-CN"/>
        </w:rPr>
        <w:t>,</w:t>
      </w:r>
      <w:r w:rsidR="00927A09" w:rsidRPr="005F40AE">
        <w:rPr>
          <w:rFonts w:asciiTheme="minorHAnsi" w:eastAsiaTheme="minorEastAsia" w:hAnsiTheme="minorHAnsi" w:cstheme="minorBidi"/>
          <w:noProof w:val="0"/>
          <w:kern w:val="2"/>
          <w:sz w:val="21"/>
          <w:szCs w:val="22"/>
          <w:lang w:eastAsia="zh-CN"/>
        </w:rPr>
        <w:t xml:space="preserve"> </w:t>
      </w:r>
      <w:r w:rsidR="00927A09">
        <w:rPr>
          <w:rFonts w:asciiTheme="minorHAnsi" w:eastAsiaTheme="minorEastAsia" w:hAnsiTheme="minorHAnsi" w:cstheme="minorBidi"/>
          <w:noProof w:val="0"/>
          <w:kern w:val="2"/>
          <w:sz w:val="21"/>
          <w:szCs w:val="22"/>
          <w:lang w:eastAsia="zh-CN"/>
        </w:rPr>
        <w:t>“</w:t>
      </w:r>
      <w:r w:rsidR="00927A09" w:rsidRPr="005F40AE">
        <w:rPr>
          <w:rFonts w:asciiTheme="minorHAnsi" w:eastAsiaTheme="minorEastAsia" w:hAnsiTheme="minorHAnsi" w:cstheme="minorBidi"/>
          <w:noProof w:val="0"/>
          <w:kern w:val="2"/>
          <w:sz w:val="21"/>
          <w:szCs w:val="22"/>
          <w:lang w:eastAsia="zh-CN"/>
        </w:rPr>
        <w:t>WF on NR mobility enhancements (part 1)</w:t>
      </w:r>
      <w:r w:rsidR="00927A09">
        <w:rPr>
          <w:rFonts w:asciiTheme="minorHAnsi" w:eastAsiaTheme="minorEastAsia" w:hAnsiTheme="minorHAnsi" w:cstheme="minorBidi"/>
          <w:noProof w:val="0"/>
          <w:kern w:val="2"/>
          <w:sz w:val="21"/>
          <w:szCs w:val="22"/>
          <w:lang w:eastAsia="zh-CN"/>
        </w:rPr>
        <w:t xml:space="preserve">”, </w:t>
      </w:r>
      <w:r w:rsidR="00927A09"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9</w:t>
      </w:r>
      <w:r w:rsidR="00927A09">
        <w:rPr>
          <w:rFonts w:asciiTheme="minorHAnsi" w:eastAsiaTheme="minorEastAsia" w:hAnsiTheme="minorHAnsi" w:cstheme="minorBidi"/>
          <w:noProof w:val="0"/>
          <w:kern w:val="2"/>
          <w:sz w:val="21"/>
          <w:szCs w:val="22"/>
          <w:lang w:eastAsia="zh-CN"/>
        </w:rPr>
        <w:t xml:space="preserve"> </w:t>
      </w:r>
      <w:r w:rsidR="00927A09" w:rsidRPr="00E12A61">
        <w:rPr>
          <w:rFonts w:asciiTheme="minorHAnsi" w:eastAsiaTheme="minorEastAsia" w:hAnsiTheme="minorHAnsi" w:cstheme="minorBidi"/>
          <w:noProof w:val="0"/>
          <w:kern w:val="2"/>
          <w:sz w:val="21"/>
          <w:szCs w:val="22"/>
          <w:lang w:eastAsia="zh-CN"/>
        </w:rPr>
        <w:t xml:space="preserve">meeting, </w:t>
      </w:r>
      <w:r w:rsidRPr="003D086D">
        <w:rPr>
          <w:rFonts w:asciiTheme="minorHAnsi" w:eastAsiaTheme="minorEastAsia" w:hAnsiTheme="minorHAnsi" w:cstheme="minorBidi"/>
          <w:noProof w:val="0"/>
          <w:kern w:val="2"/>
          <w:sz w:val="21"/>
          <w:szCs w:val="22"/>
          <w:lang w:eastAsia="zh-CN"/>
        </w:rPr>
        <w:t>Nov. 13 – Nov. 17</w:t>
      </w:r>
      <w:r w:rsidR="00927A09" w:rsidRPr="009620BE">
        <w:rPr>
          <w:rFonts w:asciiTheme="minorHAnsi" w:eastAsiaTheme="minorEastAsia" w:hAnsiTheme="minorHAnsi" w:cstheme="minorBidi"/>
          <w:noProof w:val="0"/>
          <w:kern w:val="2"/>
          <w:sz w:val="21"/>
          <w:szCs w:val="22"/>
          <w:lang w:eastAsia="zh-CN"/>
        </w:rPr>
        <w:t>,</w:t>
      </w:r>
      <w:r w:rsidR="00927A09" w:rsidRPr="00E12A61">
        <w:rPr>
          <w:rFonts w:asciiTheme="minorHAnsi" w:eastAsiaTheme="minorEastAsia" w:hAnsiTheme="minorHAnsi" w:cstheme="minorBidi"/>
          <w:noProof w:val="0"/>
          <w:kern w:val="2"/>
          <w:sz w:val="21"/>
          <w:szCs w:val="22"/>
          <w:lang w:eastAsia="zh-CN"/>
        </w:rPr>
        <w:t xml:space="preserve"> 202</w:t>
      </w:r>
      <w:r w:rsidR="00927A09">
        <w:rPr>
          <w:rFonts w:asciiTheme="minorHAnsi" w:eastAsiaTheme="minorEastAsia" w:hAnsiTheme="minorHAnsi" w:cstheme="minorBidi"/>
          <w:noProof w:val="0"/>
          <w:kern w:val="2"/>
          <w:sz w:val="21"/>
          <w:szCs w:val="22"/>
          <w:lang w:eastAsia="zh-CN"/>
        </w:rPr>
        <w:t>3</w:t>
      </w:r>
    </w:p>
    <w:p w14:paraId="7732C0BE" w14:textId="77777777" w:rsidR="008D7FF7" w:rsidRPr="003D086D" w:rsidRDefault="008D7FF7" w:rsidP="008D7FF7">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8D7FF7" w:rsidRPr="003D086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75152" w14:textId="77777777" w:rsidR="00C03EC2" w:rsidRDefault="00C03EC2">
      <w:r>
        <w:separator/>
      </w:r>
    </w:p>
  </w:endnote>
  <w:endnote w:type="continuationSeparator" w:id="0">
    <w:p w14:paraId="17B1116C" w14:textId="77777777" w:rsidR="00C03EC2" w:rsidRDefault="00C03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6BE8E" w14:textId="77777777" w:rsidR="00C03EC2" w:rsidRDefault="00C03EC2">
      <w:r>
        <w:separator/>
      </w:r>
    </w:p>
  </w:footnote>
  <w:footnote w:type="continuationSeparator" w:id="0">
    <w:p w14:paraId="360F63F9" w14:textId="77777777" w:rsidR="00C03EC2" w:rsidRDefault="00C03E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3" w15:restartNumberingAfterBreak="0">
    <w:nsid w:val="0ADA7E99"/>
    <w:multiLevelType w:val="hybridMultilevel"/>
    <w:tmpl w:val="EEF0338A"/>
    <w:lvl w:ilvl="0" w:tplc="9B0A457A">
      <w:start w:val="8"/>
      <w:numFmt w:val="bullet"/>
      <w:lvlText w:val="-"/>
      <w:lvlJc w:val="left"/>
      <w:pPr>
        <w:ind w:left="1067" w:hanging="420"/>
      </w:pPr>
      <w:rPr>
        <w:rFonts w:ascii="Times New Roman" w:eastAsia="宋体" w:hAnsi="Times New Roman" w:cs="Times New Roman" w:hint="default"/>
      </w:rPr>
    </w:lvl>
    <w:lvl w:ilvl="1" w:tplc="04090003" w:tentative="1">
      <w:start w:val="1"/>
      <w:numFmt w:val="bullet"/>
      <w:lvlText w:val=""/>
      <w:lvlJc w:val="left"/>
      <w:pPr>
        <w:ind w:left="1487" w:hanging="420"/>
      </w:pPr>
      <w:rPr>
        <w:rFonts w:ascii="Wingdings" w:hAnsi="Wingdings" w:hint="default"/>
      </w:rPr>
    </w:lvl>
    <w:lvl w:ilvl="2" w:tplc="04090005"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3" w:tentative="1">
      <w:start w:val="1"/>
      <w:numFmt w:val="bullet"/>
      <w:lvlText w:val=""/>
      <w:lvlJc w:val="left"/>
      <w:pPr>
        <w:ind w:left="2747" w:hanging="420"/>
      </w:pPr>
      <w:rPr>
        <w:rFonts w:ascii="Wingdings" w:hAnsi="Wingdings" w:hint="default"/>
      </w:rPr>
    </w:lvl>
    <w:lvl w:ilvl="5" w:tplc="04090005"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3" w:tentative="1">
      <w:start w:val="1"/>
      <w:numFmt w:val="bullet"/>
      <w:lvlText w:val=""/>
      <w:lvlJc w:val="left"/>
      <w:pPr>
        <w:ind w:left="4007" w:hanging="420"/>
      </w:pPr>
      <w:rPr>
        <w:rFonts w:ascii="Wingdings" w:hAnsi="Wingdings" w:hint="default"/>
      </w:rPr>
    </w:lvl>
    <w:lvl w:ilvl="8" w:tplc="04090005" w:tentative="1">
      <w:start w:val="1"/>
      <w:numFmt w:val="bullet"/>
      <w:lvlText w:val=""/>
      <w:lvlJc w:val="left"/>
      <w:pPr>
        <w:ind w:left="4427" w:hanging="420"/>
      </w:pPr>
      <w:rPr>
        <w:rFonts w:ascii="Wingdings" w:hAnsi="Wingdings" w:hint="default"/>
      </w:rPr>
    </w:lvl>
  </w:abstractNum>
  <w:abstractNum w:abstractNumId="4" w15:restartNumberingAfterBreak="0">
    <w:nsid w:val="14ED71DE"/>
    <w:multiLevelType w:val="hybridMultilevel"/>
    <w:tmpl w:val="4B709D74"/>
    <w:lvl w:ilvl="0" w:tplc="2FF42842">
      <w:start w:val="1"/>
      <w:numFmt w:val="bullet"/>
      <w:lvlText w:val=""/>
      <w:lvlJc w:val="left"/>
      <w:pPr>
        <w:ind w:left="1487" w:hanging="420"/>
      </w:pPr>
      <w:rPr>
        <w:rFonts w:ascii="Wingdings" w:hAnsi="Wingdings" w:hint="default"/>
      </w:rPr>
    </w:lvl>
    <w:lvl w:ilvl="1" w:tplc="04090003" w:tentative="1">
      <w:start w:val="1"/>
      <w:numFmt w:val="bullet"/>
      <w:lvlText w:val=""/>
      <w:lvlJc w:val="left"/>
      <w:pPr>
        <w:ind w:left="1907" w:hanging="420"/>
      </w:pPr>
      <w:rPr>
        <w:rFonts w:ascii="Wingdings" w:hAnsi="Wingdings" w:hint="default"/>
      </w:rPr>
    </w:lvl>
    <w:lvl w:ilvl="2" w:tplc="04090005"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3" w:tentative="1">
      <w:start w:val="1"/>
      <w:numFmt w:val="bullet"/>
      <w:lvlText w:val=""/>
      <w:lvlJc w:val="left"/>
      <w:pPr>
        <w:ind w:left="3167" w:hanging="420"/>
      </w:pPr>
      <w:rPr>
        <w:rFonts w:ascii="Wingdings" w:hAnsi="Wingdings" w:hint="default"/>
      </w:rPr>
    </w:lvl>
    <w:lvl w:ilvl="5" w:tplc="04090005"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3" w:tentative="1">
      <w:start w:val="1"/>
      <w:numFmt w:val="bullet"/>
      <w:lvlText w:val=""/>
      <w:lvlJc w:val="left"/>
      <w:pPr>
        <w:ind w:left="4427" w:hanging="420"/>
      </w:pPr>
      <w:rPr>
        <w:rFonts w:ascii="Wingdings" w:hAnsi="Wingdings" w:hint="default"/>
      </w:rPr>
    </w:lvl>
    <w:lvl w:ilvl="8" w:tplc="04090005" w:tentative="1">
      <w:start w:val="1"/>
      <w:numFmt w:val="bullet"/>
      <w:lvlText w:val=""/>
      <w:lvlJc w:val="left"/>
      <w:pPr>
        <w:ind w:left="4847" w:hanging="420"/>
      </w:pPr>
      <w:rPr>
        <w:rFonts w:ascii="Wingdings" w:hAnsi="Wingdings" w:hint="default"/>
      </w:rPr>
    </w:lvl>
  </w:abstractNum>
  <w:abstractNum w:abstractNumId="5" w15:restartNumberingAfterBreak="0">
    <w:nsid w:val="1F9D10A4"/>
    <w:multiLevelType w:val="hybridMultilevel"/>
    <w:tmpl w:val="002CE232"/>
    <w:lvl w:ilvl="0" w:tplc="37369C12">
      <w:start w:val="4"/>
      <w:numFmt w:val="bullet"/>
      <w:lvlText w:val="-"/>
      <w:lvlJc w:val="left"/>
      <w:pPr>
        <w:ind w:left="704" w:hanging="420"/>
      </w:pPr>
      <w:rPr>
        <w:rFonts w:ascii="Yu Gothic" w:eastAsia="Yu Gothic" w:hAnsi="Yu Gothic" w:cs="MS PGothic" w:hint="eastAsia"/>
      </w:rPr>
    </w:lvl>
    <w:lvl w:ilvl="1" w:tplc="37369C12">
      <w:start w:val="4"/>
      <w:numFmt w:val="bullet"/>
      <w:lvlText w:val="-"/>
      <w:lvlJc w:val="left"/>
      <w:pPr>
        <w:ind w:left="1124" w:hanging="420"/>
      </w:pPr>
      <w:rPr>
        <w:rFonts w:ascii="Yu Gothic" w:eastAsia="Yu Gothic" w:hAnsi="Yu Gothic" w:cs="MS PGothic"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3EF3926"/>
    <w:multiLevelType w:val="hybridMultilevel"/>
    <w:tmpl w:val="2A46384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73A1"/>
    <w:multiLevelType w:val="hybridMultilevel"/>
    <w:tmpl w:val="7F903F8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83E00"/>
    <w:multiLevelType w:val="hybridMultilevel"/>
    <w:tmpl w:val="79C4F4F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AB419B3"/>
    <w:multiLevelType w:val="hybridMultilevel"/>
    <w:tmpl w:val="3AC4DAA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915EB8"/>
    <w:multiLevelType w:val="hybridMultilevel"/>
    <w:tmpl w:val="C486BEAA"/>
    <w:lvl w:ilvl="0" w:tplc="DB60718C">
      <w:start w:val="1"/>
      <w:numFmt w:val="bullet"/>
      <w:lvlText w:val="•"/>
      <w:lvlJc w:val="left"/>
      <w:pPr>
        <w:ind w:left="647" w:hanging="420"/>
      </w:pPr>
      <w:rPr>
        <w:rFonts w:ascii="Arial" w:hAnsi="Arial" w:hint="default"/>
      </w:rPr>
    </w:lvl>
    <w:lvl w:ilvl="1" w:tplc="DB60718C">
      <w:start w:val="1"/>
      <w:numFmt w:val="bullet"/>
      <w:lvlText w:val="•"/>
      <w:lvlJc w:val="left"/>
      <w:pPr>
        <w:ind w:left="1067" w:hanging="420"/>
      </w:pPr>
      <w:rPr>
        <w:rFonts w:ascii="Arial" w:hAnsi="Arial" w:hint="default"/>
      </w:rPr>
    </w:lvl>
    <w:lvl w:ilvl="2" w:tplc="04090005">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num w:numId="1" w16cid:durableId="1293707874">
    <w:abstractNumId w:val="13"/>
  </w:num>
  <w:num w:numId="2" w16cid:durableId="6173142">
    <w:abstractNumId w:val="10"/>
  </w:num>
  <w:num w:numId="3" w16cid:durableId="1136676110">
    <w:abstractNumId w:val="1"/>
  </w:num>
  <w:num w:numId="4" w16cid:durableId="1088388453">
    <w:abstractNumId w:val="0"/>
  </w:num>
  <w:num w:numId="5" w16cid:durableId="220675788">
    <w:abstractNumId w:val="11"/>
    <w:lvlOverride w:ilvl="0">
      <w:startOverride w:val="1"/>
    </w:lvlOverride>
  </w:num>
  <w:num w:numId="6" w16cid:durableId="55050592">
    <w:abstractNumId w:val="15"/>
  </w:num>
  <w:num w:numId="7" w16cid:durableId="446391797">
    <w:abstractNumId w:val="2"/>
  </w:num>
  <w:num w:numId="8" w16cid:durableId="1370494150">
    <w:abstractNumId w:val="18"/>
  </w:num>
  <w:num w:numId="9" w16cid:durableId="1386567270">
    <w:abstractNumId w:val="5"/>
  </w:num>
  <w:num w:numId="10" w16cid:durableId="928778850">
    <w:abstractNumId w:val="3"/>
  </w:num>
  <w:num w:numId="11" w16cid:durableId="1906603029">
    <w:abstractNumId w:val="4"/>
  </w:num>
  <w:num w:numId="12" w16cid:durableId="2070686500">
    <w:abstractNumId w:val="12"/>
  </w:num>
  <w:num w:numId="13" w16cid:durableId="484512656">
    <w:abstractNumId w:val="14"/>
  </w:num>
  <w:num w:numId="14" w16cid:durableId="2126458743">
    <w:abstractNumId w:val="16"/>
  </w:num>
  <w:num w:numId="15" w16cid:durableId="1619943872">
    <w:abstractNumId w:val="8"/>
  </w:num>
  <w:num w:numId="16" w16cid:durableId="1229539534">
    <w:abstractNumId w:val="6"/>
  </w:num>
  <w:num w:numId="17" w16cid:durableId="1543328741">
    <w:abstractNumId w:val="9"/>
  </w:num>
  <w:num w:numId="18" w16cid:durableId="1299456500">
    <w:abstractNumId w:val="7"/>
  </w:num>
  <w:num w:numId="19" w16cid:durableId="2083215912">
    <w:abstractNumId w:val="17"/>
  </w:num>
  <w:num w:numId="20" w16cid:durableId="1450080387">
    <w:abstractNumId w:val="8"/>
  </w:num>
  <w:num w:numId="21" w16cid:durableId="195300538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4CA"/>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26D"/>
    <w:rsid w:val="00010823"/>
    <w:rsid w:val="00010C28"/>
    <w:rsid w:val="00010F40"/>
    <w:rsid w:val="00010FF3"/>
    <w:rsid w:val="00011779"/>
    <w:rsid w:val="0001179E"/>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03B"/>
    <w:rsid w:val="000345EB"/>
    <w:rsid w:val="000347B1"/>
    <w:rsid w:val="00034857"/>
    <w:rsid w:val="00034AD2"/>
    <w:rsid w:val="00034C4A"/>
    <w:rsid w:val="00034CB0"/>
    <w:rsid w:val="00034FF2"/>
    <w:rsid w:val="00035733"/>
    <w:rsid w:val="00035AC1"/>
    <w:rsid w:val="0003672F"/>
    <w:rsid w:val="0003683B"/>
    <w:rsid w:val="00037056"/>
    <w:rsid w:val="00037425"/>
    <w:rsid w:val="00037A53"/>
    <w:rsid w:val="00037F02"/>
    <w:rsid w:val="00040515"/>
    <w:rsid w:val="00040F6B"/>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66A"/>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7F"/>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0EA"/>
    <w:rsid w:val="00056544"/>
    <w:rsid w:val="000569CE"/>
    <w:rsid w:val="00056B40"/>
    <w:rsid w:val="000571F7"/>
    <w:rsid w:val="00057612"/>
    <w:rsid w:val="00057677"/>
    <w:rsid w:val="000577CA"/>
    <w:rsid w:val="00060401"/>
    <w:rsid w:val="00060659"/>
    <w:rsid w:val="00060C3C"/>
    <w:rsid w:val="0006132B"/>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E12"/>
    <w:rsid w:val="00064EE8"/>
    <w:rsid w:val="00065792"/>
    <w:rsid w:val="000663EA"/>
    <w:rsid w:val="00066665"/>
    <w:rsid w:val="00066BC9"/>
    <w:rsid w:val="00066FF1"/>
    <w:rsid w:val="000672E6"/>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7FF"/>
    <w:rsid w:val="000808A6"/>
    <w:rsid w:val="0008092D"/>
    <w:rsid w:val="00080A12"/>
    <w:rsid w:val="00080CD7"/>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6F7"/>
    <w:rsid w:val="00086950"/>
    <w:rsid w:val="00086BA5"/>
    <w:rsid w:val="00087064"/>
    <w:rsid w:val="0008727D"/>
    <w:rsid w:val="0008734C"/>
    <w:rsid w:val="000873CF"/>
    <w:rsid w:val="00087858"/>
    <w:rsid w:val="00090073"/>
    <w:rsid w:val="00090ED4"/>
    <w:rsid w:val="000917DB"/>
    <w:rsid w:val="00091991"/>
    <w:rsid w:val="00091F15"/>
    <w:rsid w:val="00091F51"/>
    <w:rsid w:val="00092D5C"/>
    <w:rsid w:val="000933D8"/>
    <w:rsid w:val="0009343C"/>
    <w:rsid w:val="000934B5"/>
    <w:rsid w:val="00093736"/>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E88"/>
    <w:rsid w:val="00097FCB"/>
    <w:rsid w:val="000A02C8"/>
    <w:rsid w:val="000A0979"/>
    <w:rsid w:val="000A0C55"/>
    <w:rsid w:val="000A0E52"/>
    <w:rsid w:val="000A1277"/>
    <w:rsid w:val="000A1E89"/>
    <w:rsid w:val="000A20BA"/>
    <w:rsid w:val="000A2225"/>
    <w:rsid w:val="000A2B39"/>
    <w:rsid w:val="000A2D32"/>
    <w:rsid w:val="000A2EB3"/>
    <w:rsid w:val="000A3B57"/>
    <w:rsid w:val="000A430E"/>
    <w:rsid w:val="000A453D"/>
    <w:rsid w:val="000A4E95"/>
    <w:rsid w:val="000A4FCB"/>
    <w:rsid w:val="000A511B"/>
    <w:rsid w:val="000A56AE"/>
    <w:rsid w:val="000A596D"/>
    <w:rsid w:val="000A5A37"/>
    <w:rsid w:val="000A5CFC"/>
    <w:rsid w:val="000A66CF"/>
    <w:rsid w:val="000A68FD"/>
    <w:rsid w:val="000A6A20"/>
    <w:rsid w:val="000A6D76"/>
    <w:rsid w:val="000A6FE8"/>
    <w:rsid w:val="000A711D"/>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25F"/>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20A"/>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B90"/>
    <w:rsid w:val="000D3205"/>
    <w:rsid w:val="000D3351"/>
    <w:rsid w:val="000D338E"/>
    <w:rsid w:val="000D36B1"/>
    <w:rsid w:val="000D38C0"/>
    <w:rsid w:val="000D3912"/>
    <w:rsid w:val="000D4839"/>
    <w:rsid w:val="000D4B1B"/>
    <w:rsid w:val="000D4CC3"/>
    <w:rsid w:val="000D4F32"/>
    <w:rsid w:val="000D566A"/>
    <w:rsid w:val="000D56E8"/>
    <w:rsid w:val="000D59AC"/>
    <w:rsid w:val="000D59B8"/>
    <w:rsid w:val="000D5A2D"/>
    <w:rsid w:val="000D6323"/>
    <w:rsid w:val="000D6626"/>
    <w:rsid w:val="000D6D54"/>
    <w:rsid w:val="000D6FFB"/>
    <w:rsid w:val="000D703D"/>
    <w:rsid w:val="000D7412"/>
    <w:rsid w:val="000D7D65"/>
    <w:rsid w:val="000E0B61"/>
    <w:rsid w:val="000E0C7D"/>
    <w:rsid w:val="000E0CEB"/>
    <w:rsid w:val="000E0CF7"/>
    <w:rsid w:val="000E14B3"/>
    <w:rsid w:val="000E166B"/>
    <w:rsid w:val="000E1A0D"/>
    <w:rsid w:val="000E1BB5"/>
    <w:rsid w:val="000E1C89"/>
    <w:rsid w:val="000E27CF"/>
    <w:rsid w:val="000E2FAF"/>
    <w:rsid w:val="000E3216"/>
    <w:rsid w:val="000E336A"/>
    <w:rsid w:val="000E3D57"/>
    <w:rsid w:val="000E448C"/>
    <w:rsid w:val="000E4A20"/>
    <w:rsid w:val="000E4D00"/>
    <w:rsid w:val="000E50A1"/>
    <w:rsid w:val="000E548D"/>
    <w:rsid w:val="000E59E0"/>
    <w:rsid w:val="000E5BD3"/>
    <w:rsid w:val="000E68CF"/>
    <w:rsid w:val="000E6A1C"/>
    <w:rsid w:val="000E6E5C"/>
    <w:rsid w:val="000E6EFC"/>
    <w:rsid w:val="000E706C"/>
    <w:rsid w:val="000E7AFA"/>
    <w:rsid w:val="000F0786"/>
    <w:rsid w:val="000F0D1C"/>
    <w:rsid w:val="000F0E8B"/>
    <w:rsid w:val="000F1031"/>
    <w:rsid w:val="000F1B61"/>
    <w:rsid w:val="000F1B74"/>
    <w:rsid w:val="000F20AC"/>
    <w:rsid w:val="000F2373"/>
    <w:rsid w:val="000F2F02"/>
    <w:rsid w:val="000F30DA"/>
    <w:rsid w:val="000F3186"/>
    <w:rsid w:val="000F35FB"/>
    <w:rsid w:val="000F38B9"/>
    <w:rsid w:val="000F3B28"/>
    <w:rsid w:val="000F3DCF"/>
    <w:rsid w:val="000F4371"/>
    <w:rsid w:val="000F468C"/>
    <w:rsid w:val="000F508D"/>
    <w:rsid w:val="000F5150"/>
    <w:rsid w:val="000F5497"/>
    <w:rsid w:val="000F563E"/>
    <w:rsid w:val="000F565E"/>
    <w:rsid w:val="000F5A49"/>
    <w:rsid w:val="000F62A3"/>
    <w:rsid w:val="000F6969"/>
    <w:rsid w:val="000F6E42"/>
    <w:rsid w:val="000F73FE"/>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2B34"/>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06"/>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4F03"/>
    <w:rsid w:val="0011522C"/>
    <w:rsid w:val="00115388"/>
    <w:rsid w:val="001153A7"/>
    <w:rsid w:val="001154E1"/>
    <w:rsid w:val="00115809"/>
    <w:rsid w:val="0011589F"/>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2C4D"/>
    <w:rsid w:val="00123511"/>
    <w:rsid w:val="00123768"/>
    <w:rsid w:val="00123E28"/>
    <w:rsid w:val="00123FC5"/>
    <w:rsid w:val="001246B3"/>
    <w:rsid w:val="00124C9E"/>
    <w:rsid w:val="00125114"/>
    <w:rsid w:val="00125226"/>
    <w:rsid w:val="001252C5"/>
    <w:rsid w:val="00125E2D"/>
    <w:rsid w:val="001260AD"/>
    <w:rsid w:val="001268AD"/>
    <w:rsid w:val="00126DD3"/>
    <w:rsid w:val="001273A9"/>
    <w:rsid w:val="00127D01"/>
    <w:rsid w:val="00130026"/>
    <w:rsid w:val="001305EF"/>
    <w:rsid w:val="001306B7"/>
    <w:rsid w:val="00130BB1"/>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2ED"/>
    <w:rsid w:val="00143447"/>
    <w:rsid w:val="0014376F"/>
    <w:rsid w:val="001438A9"/>
    <w:rsid w:val="00143BEF"/>
    <w:rsid w:val="00143C78"/>
    <w:rsid w:val="00143EE1"/>
    <w:rsid w:val="00144678"/>
    <w:rsid w:val="001451B1"/>
    <w:rsid w:val="001455B8"/>
    <w:rsid w:val="00145AE9"/>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69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A50"/>
    <w:rsid w:val="00154BC6"/>
    <w:rsid w:val="00154C3B"/>
    <w:rsid w:val="00155040"/>
    <w:rsid w:val="0015512C"/>
    <w:rsid w:val="00155797"/>
    <w:rsid w:val="00155BC8"/>
    <w:rsid w:val="00156058"/>
    <w:rsid w:val="00156F9B"/>
    <w:rsid w:val="0015759E"/>
    <w:rsid w:val="001575E9"/>
    <w:rsid w:val="00157A80"/>
    <w:rsid w:val="00157D19"/>
    <w:rsid w:val="001602F4"/>
    <w:rsid w:val="001606D2"/>
    <w:rsid w:val="00160EF9"/>
    <w:rsid w:val="001618C1"/>
    <w:rsid w:val="00161B02"/>
    <w:rsid w:val="00161BC8"/>
    <w:rsid w:val="00161F56"/>
    <w:rsid w:val="00162028"/>
    <w:rsid w:val="001620B9"/>
    <w:rsid w:val="001624A5"/>
    <w:rsid w:val="0016253B"/>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62"/>
    <w:rsid w:val="0016699C"/>
    <w:rsid w:val="001669F1"/>
    <w:rsid w:val="00166A0C"/>
    <w:rsid w:val="00166A10"/>
    <w:rsid w:val="001670EA"/>
    <w:rsid w:val="001672EB"/>
    <w:rsid w:val="001674A0"/>
    <w:rsid w:val="001679ED"/>
    <w:rsid w:val="00167E3C"/>
    <w:rsid w:val="001702EA"/>
    <w:rsid w:val="001703E6"/>
    <w:rsid w:val="001704B8"/>
    <w:rsid w:val="00170F8B"/>
    <w:rsid w:val="0017108B"/>
    <w:rsid w:val="001711AA"/>
    <w:rsid w:val="0017121B"/>
    <w:rsid w:val="00171257"/>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3AB"/>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2B5"/>
    <w:rsid w:val="0018435E"/>
    <w:rsid w:val="0018438E"/>
    <w:rsid w:val="0018460F"/>
    <w:rsid w:val="00184B89"/>
    <w:rsid w:val="00184E77"/>
    <w:rsid w:val="00184F97"/>
    <w:rsid w:val="001850B7"/>
    <w:rsid w:val="001850E5"/>
    <w:rsid w:val="00185969"/>
    <w:rsid w:val="00185C1A"/>
    <w:rsid w:val="00186AD6"/>
    <w:rsid w:val="00186F4F"/>
    <w:rsid w:val="00186F8A"/>
    <w:rsid w:val="00187BB1"/>
    <w:rsid w:val="00190984"/>
    <w:rsid w:val="001909E0"/>
    <w:rsid w:val="00190C0B"/>
    <w:rsid w:val="00190D94"/>
    <w:rsid w:val="0019102B"/>
    <w:rsid w:val="001915F9"/>
    <w:rsid w:val="001919BD"/>
    <w:rsid w:val="00191D28"/>
    <w:rsid w:val="001921BB"/>
    <w:rsid w:val="00192D5B"/>
    <w:rsid w:val="00192E1A"/>
    <w:rsid w:val="00193084"/>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693E"/>
    <w:rsid w:val="001975FB"/>
    <w:rsid w:val="001978E1"/>
    <w:rsid w:val="00197B67"/>
    <w:rsid w:val="001A0201"/>
    <w:rsid w:val="001A03CE"/>
    <w:rsid w:val="001A06B3"/>
    <w:rsid w:val="001A0969"/>
    <w:rsid w:val="001A102B"/>
    <w:rsid w:val="001A1035"/>
    <w:rsid w:val="001A1268"/>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1C3"/>
    <w:rsid w:val="001A4272"/>
    <w:rsid w:val="001A42EE"/>
    <w:rsid w:val="001A442D"/>
    <w:rsid w:val="001A4D95"/>
    <w:rsid w:val="001A4F45"/>
    <w:rsid w:val="001A510E"/>
    <w:rsid w:val="001A5210"/>
    <w:rsid w:val="001A5AAB"/>
    <w:rsid w:val="001A5B71"/>
    <w:rsid w:val="001A60B2"/>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AD9"/>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D77"/>
    <w:rsid w:val="001C5E7D"/>
    <w:rsid w:val="001C60A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8DE"/>
    <w:rsid w:val="001D0A81"/>
    <w:rsid w:val="001D0C7B"/>
    <w:rsid w:val="001D0E19"/>
    <w:rsid w:val="001D1716"/>
    <w:rsid w:val="001D1A64"/>
    <w:rsid w:val="001D202B"/>
    <w:rsid w:val="001D23C2"/>
    <w:rsid w:val="001D241B"/>
    <w:rsid w:val="001D2ABA"/>
    <w:rsid w:val="001D2C8A"/>
    <w:rsid w:val="001D2CB4"/>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36"/>
    <w:rsid w:val="001E1AD2"/>
    <w:rsid w:val="001E1CF2"/>
    <w:rsid w:val="001E1FEA"/>
    <w:rsid w:val="001E24A5"/>
    <w:rsid w:val="001E2B47"/>
    <w:rsid w:val="001E2BD4"/>
    <w:rsid w:val="001E2C4C"/>
    <w:rsid w:val="001E2C52"/>
    <w:rsid w:val="001E3040"/>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041"/>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43"/>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270"/>
    <w:rsid w:val="0021243D"/>
    <w:rsid w:val="002129CF"/>
    <w:rsid w:val="00212D47"/>
    <w:rsid w:val="00212DAD"/>
    <w:rsid w:val="0021369D"/>
    <w:rsid w:val="002140D6"/>
    <w:rsid w:val="002141D8"/>
    <w:rsid w:val="00214711"/>
    <w:rsid w:val="002149AF"/>
    <w:rsid w:val="00214D89"/>
    <w:rsid w:val="00214E33"/>
    <w:rsid w:val="002154BC"/>
    <w:rsid w:val="00215ABC"/>
    <w:rsid w:val="00215BC1"/>
    <w:rsid w:val="00216094"/>
    <w:rsid w:val="0021613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4BE"/>
    <w:rsid w:val="0022450A"/>
    <w:rsid w:val="002245C7"/>
    <w:rsid w:val="0022489C"/>
    <w:rsid w:val="00224A2C"/>
    <w:rsid w:val="00224AF6"/>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5836"/>
    <w:rsid w:val="00235BAE"/>
    <w:rsid w:val="00236070"/>
    <w:rsid w:val="0023643E"/>
    <w:rsid w:val="002369D5"/>
    <w:rsid w:val="00236A64"/>
    <w:rsid w:val="00236CBD"/>
    <w:rsid w:val="0023735A"/>
    <w:rsid w:val="00237945"/>
    <w:rsid w:val="00240018"/>
    <w:rsid w:val="002400C4"/>
    <w:rsid w:val="00240861"/>
    <w:rsid w:val="00240B68"/>
    <w:rsid w:val="00241085"/>
    <w:rsid w:val="0024158C"/>
    <w:rsid w:val="0024187E"/>
    <w:rsid w:val="00241AAA"/>
    <w:rsid w:val="00241B76"/>
    <w:rsid w:val="0024211E"/>
    <w:rsid w:val="002424B7"/>
    <w:rsid w:val="002425FE"/>
    <w:rsid w:val="0024278A"/>
    <w:rsid w:val="0024287E"/>
    <w:rsid w:val="002428A3"/>
    <w:rsid w:val="00242968"/>
    <w:rsid w:val="0024336B"/>
    <w:rsid w:val="00243672"/>
    <w:rsid w:val="00243A9F"/>
    <w:rsid w:val="00243CEF"/>
    <w:rsid w:val="00243FF0"/>
    <w:rsid w:val="0024471D"/>
    <w:rsid w:val="0024478E"/>
    <w:rsid w:val="002447E7"/>
    <w:rsid w:val="00244BA8"/>
    <w:rsid w:val="00244DA7"/>
    <w:rsid w:val="0024530E"/>
    <w:rsid w:val="00245AEA"/>
    <w:rsid w:val="00245F29"/>
    <w:rsid w:val="002461D1"/>
    <w:rsid w:val="002462D2"/>
    <w:rsid w:val="00246562"/>
    <w:rsid w:val="00246F35"/>
    <w:rsid w:val="00247276"/>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7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3D"/>
    <w:rsid w:val="00260C7F"/>
    <w:rsid w:val="00260FB8"/>
    <w:rsid w:val="00261162"/>
    <w:rsid w:val="00261182"/>
    <w:rsid w:val="002613D3"/>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A18"/>
    <w:rsid w:val="00271B44"/>
    <w:rsid w:val="00271BFE"/>
    <w:rsid w:val="00272332"/>
    <w:rsid w:val="0027235C"/>
    <w:rsid w:val="0027265B"/>
    <w:rsid w:val="00272692"/>
    <w:rsid w:val="00272856"/>
    <w:rsid w:val="00272934"/>
    <w:rsid w:val="00272990"/>
    <w:rsid w:val="00273440"/>
    <w:rsid w:val="0027351D"/>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5E94"/>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CB2"/>
    <w:rsid w:val="002A0E0B"/>
    <w:rsid w:val="002A0FD2"/>
    <w:rsid w:val="002A14C6"/>
    <w:rsid w:val="002A1A31"/>
    <w:rsid w:val="002A1C19"/>
    <w:rsid w:val="002A1F6A"/>
    <w:rsid w:val="002A227F"/>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9AF"/>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393"/>
    <w:rsid w:val="002B5565"/>
    <w:rsid w:val="002B5808"/>
    <w:rsid w:val="002B606E"/>
    <w:rsid w:val="002B6194"/>
    <w:rsid w:val="002B6850"/>
    <w:rsid w:val="002B69A5"/>
    <w:rsid w:val="002B6DF5"/>
    <w:rsid w:val="002B70BB"/>
    <w:rsid w:val="002B7525"/>
    <w:rsid w:val="002B773C"/>
    <w:rsid w:val="002B7DE6"/>
    <w:rsid w:val="002C0245"/>
    <w:rsid w:val="002C108B"/>
    <w:rsid w:val="002C1163"/>
    <w:rsid w:val="002C13C1"/>
    <w:rsid w:val="002C13D8"/>
    <w:rsid w:val="002C1504"/>
    <w:rsid w:val="002C18DD"/>
    <w:rsid w:val="002C1C02"/>
    <w:rsid w:val="002C1D8E"/>
    <w:rsid w:val="002C2C19"/>
    <w:rsid w:val="002C30FC"/>
    <w:rsid w:val="002C3C8A"/>
    <w:rsid w:val="002C3D67"/>
    <w:rsid w:val="002C45C1"/>
    <w:rsid w:val="002C5A0A"/>
    <w:rsid w:val="002C5CC9"/>
    <w:rsid w:val="002C61AC"/>
    <w:rsid w:val="002C631D"/>
    <w:rsid w:val="002C6990"/>
    <w:rsid w:val="002C69E5"/>
    <w:rsid w:val="002C7402"/>
    <w:rsid w:val="002C7829"/>
    <w:rsid w:val="002C7CFD"/>
    <w:rsid w:val="002D0098"/>
    <w:rsid w:val="002D06C2"/>
    <w:rsid w:val="002D0792"/>
    <w:rsid w:val="002D1181"/>
    <w:rsid w:val="002D18AA"/>
    <w:rsid w:val="002D1960"/>
    <w:rsid w:val="002D1B3F"/>
    <w:rsid w:val="002D33DC"/>
    <w:rsid w:val="002D365F"/>
    <w:rsid w:val="002D3909"/>
    <w:rsid w:val="002D391D"/>
    <w:rsid w:val="002D4C3B"/>
    <w:rsid w:val="002D500D"/>
    <w:rsid w:val="002D50E3"/>
    <w:rsid w:val="002D549E"/>
    <w:rsid w:val="002D57E2"/>
    <w:rsid w:val="002D5868"/>
    <w:rsid w:val="002D5BBE"/>
    <w:rsid w:val="002D5DA4"/>
    <w:rsid w:val="002D5EED"/>
    <w:rsid w:val="002D5FB9"/>
    <w:rsid w:val="002D6230"/>
    <w:rsid w:val="002D6310"/>
    <w:rsid w:val="002D650C"/>
    <w:rsid w:val="002D6769"/>
    <w:rsid w:val="002D6962"/>
    <w:rsid w:val="002D6EDD"/>
    <w:rsid w:val="002D701B"/>
    <w:rsid w:val="002D7417"/>
    <w:rsid w:val="002D7C6B"/>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4EC"/>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354"/>
    <w:rsid w:val="002F7788"/>
    <w:rsid w:val="002F7D8D"/>
    <w:rsid w:val="002F7FF6"/>
    <w:rsid w:val="0030017A"/>
    <w:rsid w:val="003002F9"/>
    <w:rsid w:val="0030043E"/>
    <w:rsid w:val="00301000"/>
    <w:rsid w:val="00301089"/>
    <w:rsid w:val="00301111"/>
    <w:rsid w:val="0030128C"/>
    <w:rsid w:val="0030141E"/>
    <w:rsid w:val="00301AA6"/>
    <w:rsid w:val="00301D6C"/>
    <w:rsid w:val="003022B6"/>
    <w:rsid w:val="00302504"/>
    <w:rsid w:val="0030279D"/>
    <w:rsid w:val="00302CF8"/>
    <w:rsid w:val="003031B7"/>
    <w:rsid w:val="0030326C"/>
    <w:rsid w:val="0030330E"/>
    <w:rsid w:val="003037F4"/>
    <w:rsid w:val="00303A07"/>
    <w:rsid w:val="00303CE2"/>
    <w:rsid w:val="00303E1E"/>
    <w:rsid w:val="00303E7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07C56"/>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21C"/>
    <w:rsid w:val="003273C6"/>
    <w:rsid w:val="003276CF"/>
    <w:rsid w:val="00327A0C"/>
    <w:rsid w:val="00327A6E"/>
    <w:rsid w:val="003300BD"/>
    <w:rsid w:val="003304B7"/>
    <w:rsid w:val="00330797"/>
    <w:rsid w:val="003309F4"/>
    <w:rsid w:val="00330F9F"/>
    <w:rsid w:val="0033149D"/>
    <w:rsid w:val="00331903"/>
    <w:rsid w:val="00331C6A"/>
    <w:rsid w:val="00332709"/>
    <w:rsid w:val="00333319"/>
    <w:rsid w:val="00333E46"/>
    <w:rsid w:val="003344CA"/>
    <w:rsid w:val="0033464F"/>
    <w:rsid w:val="00334714"/>
    <w:rsid w:val="00334A08"/>
    <w:rsid w:val="00334AA0"/>
    <w:rsid w:val="00334C64"/>
    <w:rsid w:val="00334FCF"/>
    <w:rsid w:val="003350C7"/>
    <w:rsid w:val="00335473"/>
    <w:rsid w:val="0033578C"/>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59D"/>
    <w:rsid w:val="00361A00"/>
    <w:rsid w:val="00361B42"/>
    <w:rsid w:val="0036294F"/>
    <w:rsid w:val="0036408B"/>
    <w:rsid w:val="003642A6"/>
    <w:rsid w:val="003645DC"/>
    <w:rsid w:val="003649D3"/>
    <w:rsid w:val="00364CA5"/>
    <w:rsid w:val="00364DFD"/>
    <w:rsid w:val="0036512A"/>
    <w:rsid w:val="00365B13"/>
    <w:rsid w:val="00365D8F"/>
    <w:rsid w:val="0036634E"/>
    <w:rsid w:val="0036652C"/>
    <w:rsid w:val="0036658D"/>
    <w:rsid w:val="0036694E"/>
    <w:rsid w:val="0036717B"/>
    <w:rsid w:val="00367473"/>
    <w:rsid w:val="003676B4"/>
    <w:rsid w:val="00370081"/>
    <w:rsid w:val="003709A7"/>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F9E"/>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3E0"/>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B08"/>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187"/>
    <w:rsid w:val="003A2455"/>
    <w:rsid w:val="003A2819"/>
    <w:rsid w:val="003A33E5"/>
    <w:rsid w:val="003A3763"/>
    <w:rsid w:val="003A3995"/>
    <w:rsid w:val="003A39A1"/>
    <w:rsid w:val="003A3D56"/>
    <w:rsid w:val="003A3E46"/>
    <w:rsid w:val="003A4BB1"/>
    <w:rsid w:val="003A4BFA"/>
    <w:rsid w:val="003A4CCF"/>
    <w:rsid w:val="003A4D33"/>
    <w:rsid w:val="003A5321"/>
    <w:rsid w:val="003A565C"/>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21D"/>
    <w:rsid w:val="003B474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AAA"/>
    <w:rsid w:val="003C0174"/>
    <w:rsid w:val="003C0229"/>
    <w:rsid w:val="003C02AC"/>
    <w:rsid w:val="003C0622"/>
    <w:rsid w:val="003C0CAF"/>
    <w:rsid w:val="003C0D83"/>
    <w:rsid w:val="003C0FFF"/>
    <w:rsid w:val="003C1127"/>
    <w:rsid w:val="003C14D1"/>
    <w:rsid w:val="003C1699"/>
    <w:rsid w:val="003C1B98"/>
    <w:rsid w:val="003C2408"/>
    <w:rsid w:val="003C2834"/>
    <w:rsid w:val="003C2925"/>
    <w:rsid w:val="003C2CC7"/>
    <w:rsid w:val="003C303C"/>
    <w:rsid w:val="003C373B"/>
    <w:rsid w:val="003C3788"/>
    <w:rsid w:val="003C447D"/>
    <w:rsid w:val="003C49E6"/>
    <w:rsid w:val="003C4DB7"/>
    <w:rsid w:val="003C5463"/>
    <w:rsid w:val="003C60FA"/>
    <w:rsid w:val="003C6118"/>
    <w:rsid w:val="003C6ACA"/>
    <w:rsid w:val="003C6BB3"/>
    <w:rsid w:val="003C6CA4"/>
    <w:rsid w:val="003C6E49"/>
    <w:rsid w:val="003C6FE2"/>
    <w:rsid w:val="003C772A"/>
    <w:rsid w:val="003C778B"/>
    <w:rsid w:val="003C78B6"/>
    <w:rsid w:val="003C79A7"/>
    <w:rsid w:val="003C7E14"/>
    <w:rsid w:val="003D01A6"/>
    <w:rsid w:val="003D01F4"/>
    <w:rsid w:val="003D04D4"/>
    <w:rsid w:val="003D053B"/>
    <w:rsid w:val="003D086D"/>
    <w:rsid w:val="003D0FD8"/>
    <w:rsid w:val="003D2490"/>
    <w:rsid w:val="003D24D5"/>
    <w:rsid w:val="003D24F2"/>
    <w:rsid w:val="003D2DBD"/>
    <w:rsid w:val="003D36EA"/>
    <w:rsid w:val="003D3B25"/>
    <w:rsid w:val="003D3D0A"/>
    <w:rsid w:val="003D3E24"/>
    <w:rsid w:val="003D3E60"/>
    <w:rsid w:val="003D402B"/>
    <w:rsid w:val="003D43A7"/>
    <w:rsid w:val="003D4A58"/>
    <w:rsid w:val="003D4D37"/>
    <w:rsid w:val="003D5507"/>
    <w:rsid w:val="003D67ED"/>
    <w:rsid w:val="003D6825"/>
    <w:rsid w:val="003D69EB"/>
    <w:rsid w:val="003D6A4C"/>
    <w:rsid w:val="003D6A5A"/>
    <w:rsid w:val="003D6BC6"/>
    <w:rsid w:val="003D70F3"/>
    <w:rsid w:val="003D780C"/>
    <w:rsid w:val="003D7C23"/>
    <w:rsid w:val="003D7EDC"/>
    <w:rsid w:val="003E051E"/>
    <w:rsid w:val="003E08CC"/>
    <w:rsid w:val="003E0987"/>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071"/>
    <w:rsid w:val="003F032D"/>
    <w:rsid w:val="003F0C92"/>
    <w:rsid w:val="003F0CD8"/>
    <w:rsid w:val="003F0EC4"/>
    <w:rsid w:val="003F1086"/>
    <w:rsid w:val="003F15C1"/>
    <w:rsid w:val="003F163F"/>
    <w:rsid w:val="003F16EB"/>
    <w:rsid w:val="003F1F3E"/>
    <w:rsid w:val="003F2578"/>
    <w:rsid w:val="003F296C"/>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2FD"/>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83C"/>
    <w:rsid w:val="00405A02"/>
    <w:rsid w:val="00406A6B"/>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BD0"/>
    <w:rsid w:val="00413D12"/>
    <w:rsid w:val="00414221"/>
    <w:rsid w:val="00414382"/>
    <w:rsid w:val="00414D64"/>
    <w:rsid w:val="00414DF1"/>
    <w:rsid w:val="004150F5"/>
    <w:rsid w:val="00415377"/>
    <w:rsid w:val="004153A3"/>
    <w:rsid w:val="00415786"/>
    <w:rsid w:val="00415BE6"/>
    <w:rsid w:val="004163D1"/>
    <w:rsid w:val="00416AEA"/>
    <w:rsid w:val="004176FF"/>
    <w:rsid w:val="00417C7B"/>
    <w:rsid w:val="00420076"/>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2F3"/>
    <w:rsid w:val="004333F5"/>
    <w:rsid w:val="00433490"/>
    <w:rsid w:val="0043367C"/>
    <w:rsid w:val="00433854"/>
    <w:rsid w:val="004339A9"/>
    <w:rsid w:val="00433D6D"/>
    <w:rsid w:val="00433F8B"/>
    <w:rsid w:val="004340C7"/>
    <w:rsid w:val="00434AD0"/>
    <w:rsid w:val="00434B64"/>
    <w:rsid w:val="00434B69"/>
    <w:rsid w:val="00434C26"/>
    <w:rsid w:val="0043538F"/>
    <w:rsid w:val="00435596"/>
    <w:rsid w:val="004355DA"/>
    <w:rsid w:val="00435796"/>
    <w:rsid w:val="004357B9"/>
    <w:rsid w:val="00435845"/>
    <w:rsid w:val="0043615B"/>
    <w:rsid w:val="00436950"/>
    <w:rsid w:val="004372CE"/>
    <w:rsid w:val="004373B9"/>
    <w:rsid w:val="00437878"/>
    <w:rsid w:val="00437DBB"/>
    <w:rsid w:val="00437DDB"/>
    <w:rsid w:val="00440604"/>
    <w:rsid w:val="0044098B"/>
    <w:rsid w:val="00440BCC"/>
    <w:rsid w:val="004420F3"/>
    <w:rsid w:val="00442160"/>
    <w:rsid w:val="004421DD"/>
    <w:rsid w:val="004425E1"/>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333"/>
    <w:rsid w:val="004510E2"/>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63"/>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5B4"/>
    <w:rsid w:val="004677CC"/>
    <w:rsid w:val="00467920"/>
    <w:rsid w:val="00467B85"/>
    <w:rsid w:val="00467E89"/>
    <w:rsid w:val="00470087"/>
    <w:rsid w:val="004701D9"/>
    <w:rsid w:val="00470465"/>
    <w:rsid w:val="004704F0"/>
    <w:rsid w:val="004706C6"/>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60F"/>
    <w:rsid w:val="004777D8"/>
    <w:rsid w:val="00477DB3"/>
    <w:rsid w:val="00477E9B"/>
    <w:rsid w:val="00477FEB"/>
    <w:rsid w:val="0048041A"/>
    <w:rsid w:val="004805B4"/>
    <w:rsid w:val="00480C33"/>
    <w:rsid w:val="00480C41"/>
    <w:rsid w:val="00481019"/>
    <w:rsid w:val="00481905"/>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4EE8"/>
    <w:rsid w:val="00485731"/>
    <w:rsid w:val="00485A04"/>
    <w:rsid w:val="00485BAB"/>
    <w:rsid w:val="00486060"/>
    <w:rsid w:val="00486BFC"/>
    <w:rsid w:val="00487495"/>
    <w:rsid w:val="00487E07"/>
    <w:rsid w:val="00490B88"/>
    <w:rsid w:val="00490BE2"/>
    <w:rsid w:val="00491695"/>
    <w:rsid w:val="004918A2"/>
    <w:rsid w:val="00492CF8"/>
    <w:rsid w:val="0049339B"/>
    <w:rsid w:val="00493430"/>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6B27"/>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933"/>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62B"/>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28E"/>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B58"/>
    <w:rsid w:val="004D20A5"/>
    <w:rsid w:val="004D2160"/>
    <w:rsid w:val="004D23CF"/>
    <w:rsid w:val="004D29C0"/>
    <w:rsid w:val="004D2B32"/>
    <w:rsid w:val="004D2EE0"/>
    <w:rsid w:val="004D3391"/>
    <w:rsid w:val="004D356E"/>
    <w:rsid w:val="004D35BA"/>
    <w:rsid w:val="004D36DE"/>
    <w:rsid w:val="004D3FA6"/>
    <w:rsid w:val="004D4225"/>
    <w:rsid w:val="004D445E"/>
    <w:rsid w:val="004D4614"/>
    <w:rsid w:val="004D4A5E"/>
    <w:rsid w:val="004D549E"/>
    <w:rsid w:val="004D5567"/>
    <w:rsid w:val="004D5D00"/>
    <w:rsid w:val="004D5F7B"/>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57C9"/>
    <w:rsid w:val="004E604B"/>
    <w:rsid w:val="004E6579"/>
    <w:rsid w:val="004E6F16"/>
    <w:rsid w:val="004E72F9"/>
    <w:rsid w:val="004F00EC"/>
    <w:rsid w:val="004F02D8"/>
    <w:rsid w:val="004F0D2A"/>
    <w:rsid w:val="004F0DB4"/>
    <w:rsid w:val="004F1097"/>
    <w:rsid w:val="004F1321"/>
    <w:rsid w:val="004F1A95"/>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6D64"/>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311"/>
    <w:rsid w:val="00540BBE"/>
    <w:rsid w:val="00540C35"/>
    <w:rsid w:val="00541403"/>
    <w:rsid w:val="0054246B"/>
    <w:rsid w:val="005424D2"/>
    <w:rsid w:val="005426EA"/>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576"/>
    <w:rsid w:val="005529C4"/>
    <w:rsid w:val="00552E55"/>
    <w:rsid w:val="00553BD6"/>
    <w:rsid w:val="00554226"/>
    <w:rsid w:val="0055440B"/>
    <w:rsid w:val="005545CA"/>
    <w:rsid w:val="0055479A"/>
    <w:rsid w:val="00554E08"/>
    <w:rsid w:val="00554E74"/>
    <w:rsid w:val="00554FBE"/>
    <w:rsid w:val="005552D9"/>
    <w:rsid w:val="005554FF"/>
    <w:rsid w:val="00555C78"/>
    <w:rsid w:val="005564E0"/>
    <w:rsid w:val="0055690B"/>
    <w:rsid w:val="00556A6B"/>
    <w:rsid w:val="00556F40"/>
    <w:rsid w:val="00556F76"/>
    <w:rsid w:val="005570B5"/>
    <w:rsid w:val="005575F9"/>
    <w:rsid w:val="00557C38"/>
    <w:rsid w:val="005603B3"/>
    <w:rsid w:val="00560554"/>
    <w:rsid w:val="0056083E"/>
    <w:rsid w:val="00560901"/>
    <w:rsid w:val="00560B38"/>
    <w:rsid w:val="00560B6D"/>
    <w:rsid w:val="00560F51"/>
    <w:rsid w:val="00561270"/>
    <w:rsid w:val="005612EE"/>
    <w:rsid w:val="00561D34"/>
    <w:rsid w:val="00561FCF"/>
    <w:rsid w:val="00562064"/>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3F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5AE"/>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C18"/>
    <w:rsid w:val="00584FB7"/>
    <w:rsid w:val="005852A4"/>
    <w:rsid w:val="00585431"/>
    <w:rsid w:val="00585D35"/>
    <w:rsid w:val="0058632E"/>
    <w:rsid w:val="005869C9"/>
    <w:rsid w:val="00587092"/>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2C8"/>
    <w:rsid w:val="005A58A3"/>
    <w:rsid w:val="005A5CF0"/>
    <w:rsid w:val="005A60B5"/>
    <w:rsid w:val="005A662D"/>
    <w:rsid w:val="005A684E"/>
    <w:rsid w:val="005A69BA"/>
    <w:rsid w:val="005A6B85"/>
    <w:rsid w:val="005A6D9A"/>
    <w:rsid w:val="005A7369"/>
    <w:rsid w:val="005A759D"/>
    <w:rsid w:val="005A75BF"/>
    <w:rsid w:val="005A75E1"/>
    <w:rsid w:val="005A7B2A"/>
    <w:rsid w:val="005A7BA5"/>
    <w:rsid w:val="005B0103"/>
    <w:rsid w:val="005B0319"/>
    <w:rsid w:val="005B0472"/>
    <w:rsid w:val="005B10D4"/>
    <w:rsid w:val="005B165C"/>
    <w:rsid w:val="005B1957"/>
    <w:rsid w:val="005B196F"/>
    <w:rsid w:val="005B1B24"/>
    <w:rsid w:val="005B2177"/>
    <w:rsid w:val="005B22E6"/>
    <w:rsid w:val="005B2804"/>
    <w:rsid w:val="005B29D5"/>
    <w:rsid w:val="005B2BA2"/>
    <w:rsid w:val="005B3184"/>
    <w:rsid w:val="005B31EE"/>
    <w:rsid w:val="005B33C2"/>
    <w:rsid w:val="005B37D5"/>
    <w:rsid w:val="005B3843"/>
    <w:rsid w:val="005B485A"/>
    <w:rsid w:val="005B4EFE"/>
    <w:rsid w:val="005B4F13"/>
    <w:rsid w:val="005B53D2"/>
    <w:rsid w:val="005B550D"/>
    <w:rsid w:val="005B5659"/>
    <w:rsid w:val="005B5BAF"/>
    <w:rsid w:val="005B5DBE"/>
    <w:rsid w:val="005B60DE"/>
    <w:rsid w:val="005B611C"/>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4A49"/>
    <w:rsid w:val="005C502F"/>
    <w:rsid w:val="005C5A64"/>
    <w:rsid w:val="005C5ED7"/>
    <w:rsid w:val="005C5F96"/>
    <w:rsid w:val="005C61A7"/>
    <w:rsid w:val="005C6298"/>
    <w:rsid w:val="005C6A95"/>
    <w:rsid w:val="005C6E40"/>
    <w:rsid w:val="005C748C"/>
    <w:rsid w:val="005D0100"/>
    <w:rsid w:val="005D025F"/>
    <w:rsid w:val="005D05E3"/>
    <w:rsid w:val="005D0890"/>
    <w:rsid w:val="005D0BD9"/>
    <w:rsid w:val="005D100E"/>
    <w:rsid w:val="005D1046"/>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5E15"/>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6EE3"/>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3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0A2"/>
    <w:rsid w:val="005F7562"/>
    <w:rsid w:val="005F7FCE"/>
    <w:rsid w:val="006004FE"/>
    <w:rsid w:val="00600723"/>
    <w:rsid w:val="00600D82"/>
    <w:rsid w:val="006017E3"/>
    <w:rsid w:val="00601914"/>
    <w:rsid w:val="00601AD0"/>
    <w:rsid w:val="006021BA"/>
    <w:rsid w:val="00602FD6"/>
    <w:rsid w:val="00603167"/>
    <w:rsid w:val="00603492"/>
    <w:rsid w:val="006035AE"/>
    <w:rsid w:val="00603808"/>
    <w:rsid w:val="00603995"/>
    <w:rsid w:val="00603BA2"/>
    <w:rsid w:val="0060440B"/>
    <w:rsid w:val="0060454C"/>
    <w:rsid w:val="00604761"/>
    <w:rsid w:val="00604BEF"/>
    <w:rsid w:val="00604F24"/>
    <w:rsid w:val="00605071"/>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775"/>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C16"/>
    <w:rsid w:val="00620FE5"/>
    <w:rsid w:val="0062164D"/>
    <w:rsid w:val="00621770"/>
    <w:rsid w:val="006218C7"/>
    <w:rsid w:val="00621AAC"/>
    <w:rsid w:val="00621E1B"/>
    <w:rsid w:val="0062215F"/>
    <w:rsid w:val="0062246D"/>
    <w:rsid w:val="006226EA"/>
    <w:rsid w:val="00622702"/>
    <w:rsid w:val="0062286A"/>
    <w:rsid w:val="00622F66"/>
    <w:rsid w:val="006231CB"/>
    <w:rsid w:val="006235FC"/>
    <w:rsid w:val="00623F22"/>
    <w:rsid w:val="006244B9"/>
    <w:rsid w:val="0062456F"/>
    <w:rsid w:val="00624C52"/>
    <w:rsid w:val="0062540D"/>
    <w:rsid w:val="00625BD0"/>
    <w:rsid w:val="00625CE2"/>
    <w:rsid w:val="00625D3D"/>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B5E"/>
    <w:rsid w:val="00631C79"/>
    <w:rsid w:val="00631D46"/>
    <w:rsid w:val="00631F4C"/>
    <w:rsid w:val="006320D7"/>
    <w:rsid w:val="006322C1"/>
    <w:rsid w:val="0063286A"/>
    <w:rsid w:val="006328DB"/>
    <w:rsid w:val="00633366"/>
    <w:rsid w:val="0063349C"/>
    <w:rsid w:val="0063407E"/>
    <w:rsid w:val="006345C3"/>
    <w:rsid w:val="00634AA9"/>
    <w:rsid w:val="00634FCF"/>
    <w:rsid w:val="0063533E"/>
    <w:rsid w:val="006354CA"/>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89"/>
    <w:rsid w:val="006518C3"/>
    <w:rsid w:val="0065205B"/>
    <w:rsid w:val="0065230C"/>
    <w:rsid w:val="00652518"/>
    <w:rsid w:val="006528F8"/>
    <w:rsid w:val="00652C9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580"/>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79F"/>
    <w:rsid w:val="00665BBF"/>
    <w:rsid w:val="00665C44"/>
    <w:rsid w:val="006663BF"/>
    <w:rsid w:val="00666447"/>
    <w:rsid w:val="006675BA"/>
    <w:rsid w:val="006679FE"/>
    <w:rsid w:val="00667B0E"/>
    <w:rsid w:val="0067013D"/>
    <w:rsid w:val="0067024D"/>
    <w:rsid w:val="0067040B"/>
    <w:rsid w:val="00670694"/>
    <w:rsid w:val="006717A3"/>
    <w:rsid w:val="006719FE"/>
    <w:rsid w:val="00671C7D"/>
    <w:rsid w:val="00671E28"/>
    <w:rsid w:val="00671EB9"/>
    <w:rsid w:val="00672309"/>
    <w:rsid w:val="00672D7E"/>
    <w:rsid w:val="00673248"/>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650"/>
    <w:rsid w:val="00677925"/>
    <w:rsid w:val="0068006B"/>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1A1"/>
    <w:rsid w:val="006853C5"/>
    <w:rsid w:val="00685557"/>
    <w:rsid w:val="00686365"/>
    <w:rsid w:val="0068651A"/>
    <w:rsid w:val="00686A14"/>
    <w:rsid w:val="00686D11"/>
    <w:rsid w:val="00687081"/>
    <w:rsid w:val="00687331"/>
    <w:rsid w:val="0068771B"/>
    <w:rsid w:val="00687F3D"/>
    <w:rsid w:val="00690307"/>
    <w:rsid w:val="00690BD0"/>
    <w:rsid w:val="00690CB4"/>
    <w:rsid w:val="00690ED8"/>
    <w:rsid w:val="00691094"/>
    <w:rsid w:val="00691155"/>
    <w:rsid w:val="00691214"/>
    <w:rsid w:val="006912A1"/>
    <w:rsid w:val="00691475"/>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58F"/>
    <w:rsid w:val="00695DD6"/>
    <w:rsid w:val="00696363"/>
    <w:rsid w:val="006965BF"/>
    <w:rsid w:val="006966FE"/>
    <w:rsid w:val="00696A90"/>
    <w:rsid w:val="00697717"/>
    <w:rsid w:val="00697A88"/>
    <w:rsid w:val="006A0044"/>
    <w:rsid w:val="006A054A"/>
    <w:rsid w:val="006A0665"/>
    <w:rsid w:val="006A0A49"/>
    <w:rsid w:val="006A0AA7"/>
    <w:rsid w:val="006A0C90"/>
    <w:rsid w:val="006A0CDE"/>
    <w:rsid w:val="006A0DB6"/>
    <w:rsid w:val="006A10B9"/>
    <w:rsid w:val="006A11FB"/>
    <w:rsid w:val="006A1356"/>
    <w:rsid w:val="006A1828"/>
    <w:rsid w:val="006A1EEA"/>
    <w:rsid w:val="006A2545"/>
    <w:rsid w:val="006A283B"/>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30D"/>
    <w:rsid w:val="006A6477"/>
    <w:rsid w:val="006A6C06"/>
    <w:rsid w:val="006A6E95"/>
    <w:rsid w:val="006A7671"/>
    <w:rsid w:val="006A7816"/>
    <w:rsid w:val="006A7854"/>
    <w:rsid w:val="006A7FDB"/>
    <w:rsid w:val="006B04B6"/>
    <w:rsid w:val="006B0634"/>
    <w:rsid w:val="006B1197"/>
    <w:rsid w:val="006B1AE3"/>
    <w:rsid w:val="006B23E0"/>
    <w:rsid w:val="006B25D4"/>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CD"/>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2C9B"/>
    <w:rsid w:val="006C315F"/>
    <w:rsid w:val="006C3587"/>
    <w:rsid w:val="006C37A2"/>
    <w:rsid w:val="006C37DA"/>
    <w:rsid w:val="006C3825"/>
    <w:rsid w:val="006C3EFD"/>
    <w:rsid w:val="006C4905"/>
    <w:rsid w:val="006C4A5D"/>
    <w:rsid w:val="006C54DE"/>
    <w:rsid w:val="006C5522"/>
    <w:rsid w:val="006C55CF"/>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9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212"/>
    <w:rsid w:val="006E434A"/>
    <w:rsid w:val="006E43EF"/>
    <w:rsid w:val="006E4816"/>
    <w:rsid w:val="006E4A4C"/>
    <w:rsid w:val="006E4BFE"/>
    <w:rsid w:val="006E509D"/>
    <w:rsid w:val="006E57F7"/>
    <w:rsid w:val="006E580F"/>
    <w:rsid w:val="006E5A34"/>
    <w:rsid w:val="006E5CA7"/>
    <w:rsid w:val="006E5FFC"/>
    <w:rsid w:val="006E6613"/>
    <w:rsid w:val="006E6855"/>
    <w:rsid w:val="006E6BA3"/>
    <w:rsid w:val="006E6BAF"/>
    <w:rsid w:val="006E6FC9"/>
    <w:rsid w:val="006E74F6"/>
    <w:rsid w:val="006E765E"/>
    <w:rsid w:val="006E77E0"/>
    <w:rsid w:val="006F0076"/>
    <w:rsid w:val="006F009A"/>
    <w:rsid w:val="006F00A6"/>
    <w:rsid w:val="006F017D"/>
    <w:rsid w:val="006F03CF"/>
    <w:rsid w:val="006F064C"/>
    <w:rsid w:val="006F0791"/>
    <w:rsid w:val="006F0873"/>
    <w:rsid w:val="006F0BCE"/>
    <w:rsid w:val="006F108D"/>
    <w:rsid w:val="006F1233"/>
    <w:rsid w:val="006F138E"/>
    <w:rsid w:val="006F173E"/>
    <w:rsid w:val="006F1759"/>
    <w:rsid w:val="006F1883"/>
    <w:rsid w:val="006F18CF"/>
    <w:rsid w:val="006F1C01"/>
    <w:rsid w:val="006F2234"/>
    <w:rsid w:val="006F2295"/>
    <w:rsid w:val="006F27B3"/>
    <w:rsid w:val="006F299B"/>
    <w:rsid w:val="006F3461"/>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0F35"/>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1DD"/>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C3"/>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295"/>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BC8"/>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075F"/>
    <w:rsid w:val="0076110B"/>
    <w:rsid w:val="007623B3"/>
    <w:rsid w:val="00762BB9"/>
    <w:rsid w:val="00762EE5"/>
    <w:rsid w:val="00763118"/>
    <w:rsid w:val="00763150"/>
    <w:rsid w:val="007638FC"/>
    <w:rsid w:val="00763E73"/>
    <w:rsid w:val="00764A29"/>
    <w:rsid w:val="00764DD1"/>
    <w:rsid w:val="00764FA3"/>
    <w:rsid w:val="007651BB"/>
    <w:rsid w:val="007657E2"/>
    <w:rsid w:val="00765BE5"/>
    <w:rsid w:val="00766085"/>
    <w:rsid w:val="007662EF"/>
    <w:rsid w:val="007663A0"/>
    <w:rsid w:val="007666E8"/>
    <w:rsid w:val="0076676F"/>
    <w:rsid w:val="00766901"/>
    <w:rsid w:val="00767382"/>
    <w:rsid w:val="00770162"/>
    <w:rsid w:val="0077075C"/>
    <w:rsid w:val="007707D6"/>
    <w:rsid w:val="00770880"/>
    <w:rsid w:val="00771F4C"/>
    <w:rsid w:val="0077214D"/>
    <w:rsid w:val="00772159"/>
    <w:rsid w:val="00772572"/>
    <w:rsid w:val="00772D32"/>
    <w:rsid w:val="00772E49"/>
    <w:rsid w:val="007731F4"/>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BDD"/>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25C"/>
    <w:rsid w:val="00794895"/>
    <w:rsid w:val="00794938"/>
    <w:rsid w:val="00795BA6"/>
    <w:rsid w:val="00795F06"/>
    <w:rsid w:val="00796FB4"/>
    <w:rsid w:val="00797B5D"/>
    <w:rsid w:val="00797F10"/>
    <w:rsid w:val="00797FC7"/>
    <w:rsid w:val="007A02CC"/>
    <w:rsid w:val="007A037B"/>
    <w:rsid w:val="007A049F"/>
    <w:rsid w:val="007A0609"/>
    <w:rsid w:val="007A082A"/>
    <w:rsid w:val="007A095B"/>
    <w:rsid w:val="007A0A67"/>
    <w:rsid w:val="007A0ED1"/>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08D"/>
    <w:rsid w:val="007B0381"/>
    <w:rsid w:val="007B0496"/>
    <w:rsid w:val="007B0776"/>
    <w:rsid w:val="007B0F99"/>
    <w:rsid w:val="007B1092"/>
    <w:rsid w:val="007B1769"/>
    <w:rsid w:val="007B18C4"/>
    <w:rsid w:val="007B18D9"/>
    <w:rsid w:val="007B23FE"/>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76"/>
    <w:rsid w:val="007B42AA"/>
    <w:rsid w:val="007B55B6"/>
    <w:rsid w:val="007B5C53"/>
    <w:rsid w:val="007B5EBB"/>
    <w:rsid w:val="007B5EE1"/>
    <w:rsid w:val="007B5FF0"/>
    <w:rsid w:val="007B626E"/>
    <w:rsid w:val="007B6300"/>
    <w:rsid w:val="007B6473"/>
    <w:rsid w:val="007B6673"/>
    <w:rsid w:val="007B66B4"/>
    <w:rsid w:val="007B6871"/>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30F"/>
    <w:rsid w:val="007C2739"/>
    <w:rsid w:val="007C27F7"/>
    <w:rsid w:val="007C2D4C"/>
    <w:rsid w:val="007C3162"/>
    <w:rsid w:val="007C3550"/>
    <w:rsid w:val="007C37F1"/>
    <w:rsid w:val="007C421B"/>
    <w:rsid w:val="007C44F7"/>
    <w:rsid w:val="007C49E1"/>
    <w:rsid w:val="007C4F84"/>
    <w:rsid w:val="007C52D8"/>
    <w:rsid w:val="007C5435"/>
    <w:rsid w:val="007C57F9"/>
    <w:rsid w:val="007C5B54"/>
    <w:rsid w:val="007C5EEF"/>
    <w:rsid w:val="007C6197"/>
    <w:rsid w:val="007C6857"/>
    <w:rsid w:val="007C6B91"/>
    <w:rsid w:val="007C70E0"/>
    <w:rsid w:val="007C7188"/>
    <w:rsid w:val="007C71D8"/>
    <w:rsid w:val="007C783D"/>
    <w:rsid w:val="007C79D5"/>
    <w:rsid w:val="007C7D34"/>
    <w:rsid w:val="007D0275"/>
    <w:rsid w:val="007D0C44"/>
    <w:rsid w:val="007D0D6C"/>
    <w:rsid w:val="007D20AB"/>
    <w:rsid w:val="007D214D"/>
    <w:rsid w:val="007D255F"/>
    <w:rsid w:val="007D2AA0"/>
    <w:rsid w:val="007D2C50"/>
    <w:rsid w:val="007D2C87"/>
    <w:rsid w:val="007D3848"/>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5"/>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C3E"/>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845"/>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39"/>
    <w:rsid w:val="00804654"/>
    <w:rsid w:val="00804FC5"/>
    <w:rsid w:val="0080503D"/>
    <w:rsid w:val="008050D5"/>
    <w:rsid w:val="00805231"/>
    <w:rsid w:val="00805E21"/>
    <w:rsid w:val="00805F45"/>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684"/>
    <w:rsid w:val="0081771A"/>
    <w:rsid w:val="00817A70"/>
    <w:rsid w:val="00817A79"/>
    <w:rsid w:val="00817D78"/>
    <w:rsid w:val="00817F48"/>
    <w:rsid w:val="00820085"/>
    <w:rsid w:val="008203BE"/>
    <w:rsid w:val="008204CD"/>
    <w:rsid w:val="008207F1"/>
    <w:rsid w:val="0082089D"/>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62"/>
    <w:rsid w:val="00833E2F"/>
    <w:rsid w:val="00834460"/>
    <w:rsid w:val="008345D9"/>
    <w:rsid w:val="00834813"/>
    <w:rsid w:val="008349A9"/>
    <w:rsid w:val="00834A46"/>
    <w:rsid w:val="00834CB7"/>
    <w:rsid w:val="008350C8"/>
    <w:rsid w:val="00835445"/>
    <w:rsid w:val="008356EF"/>
    <w:rsid w:val="0083582A"/>
    <w:rsid w:val="008358CE"/>
    <w:rsid w:val="0083625E"/>
    <w:rsid w:val="008366E8"/>
    <w:rsid w:val="00836ABB"/>
    <w:rsid w:val="00836B87"/>
    <w:rsid w:val="00836F58"/>
    <w:rsid w:val="00836F7D"/>
    <w:rsid w:val="00837011"/>
    <w:rsid w:val="00837870"/>
    <w:rsid w:val="00840526"/>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7E"/>
    <w:rsid w:val="00856096"/>
    <w:rsid w:val="00856353"/>
    <w:rsid w:val="0085682F"/>
    <w:rsid w:val="00857607"/>
    <w:rsid w:val="008576B6"/>
    <w:rsid w:val="0085772C"/>
    <w:rsid w:val="00857AF4"/>
    <w:rsid w:val="00860787"/>
    <w:rsid w:val="00860986"/>
    <w:rsid w:val="00860B57"/>
    <w:rsid w:val="008613FA"/>
    <w:rsid w:val="008617F2"/>
    <w:rsid w:val="0086192A"/>
    <w:rsid w:val="0086194B"/>
    <w:rsid w:val="00862CF7"/>
    <w:rsid w:val="00862EFC"/>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663"/>
    <w:rsid w:val="00870D7D"/>
    <w:rsid w:val="008713C0"/>
    <w:rsid w:val="00871892"/>
    <w:rsid w:val="00871C84"/>
    <w:rsid w:val="0087200B"/>
    <w:rsid w:val="00872072"/>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7DE"/>
    <w:rsid w:val="00876863"/>
    <w:rsid w:val="00876EA7"/>
    <w:rsid w:val="0087712E"/>
    <w:rsid w:val="008778E4"/>
    <w:rsid w:val="008801B9"/>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260"/>
    <w:rsid w:val="008866D7"/>
    <w:rsid w:val="008868BC"/>
    <w:rsid w:val="008869C6"/>
    <w:rsid w:val="00886DCD"/>
    <w:rsid w:val="0088752F"/>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AB7"/>
    <w:rsid w:val="00892B5F"/>
    <w:rsid w:val="008936CD"/>
    <w:rsid w:val="00893B60"/>
    <w:rsid w:val="00893D89"/>
    <w:rsid w:val="0089476B"/>
    <w:rsid w:val="00894BC5"/>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5E4"/>
    <w:rsid w:val="008A2A62"/>
    <w:rsid w:val="008A308E"/>
    <w:rsid w:val="008A310D"/>
    <w:rsid w:val="008A3564"/>
    <w:rsid w:val="008A3748"/>
    <w:rsid w:val="008A3907"/>
    <w:rsid w:val="008A3A25"/>
    <w:rsid w:val="008A3CC9"/>
    <w:rsid w:val="008A4142"/>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65C"/>
    <w:rsid w:val="008B77B0"/>
    <w:rsid w:val="008B7BB6"/>
    <w:rsid w:val="008C0341"/>
    <w:rsid w:val="008C09EB"/>
    <w:rsid w:val="008C146F"/>
    <w:rsid w:val="008C178D"/>
    <w:rsid w:val="008C1912"/>
    <w:rsid w:val="008C2186"/>
    <w:rsid w:val="008C22E1"/>
    <w:rsid w:val="008C24DA"/>
    <w:rsid w:val="008C251D"/>
    <w:rsid w:val="008C2590"/>
    <w:rsid w:val="008C40F0"/>
    <w:rsid w:val="008C40FC"/>
    <w:rsid w:val="008C410A"/>
    <w:rsid w:val="008C5978"/>
    <w:rsid w:val="008C6516"/>
    <w:rsid w:val="008C715E"/>
    <w:rsid w:val="008C7185"/>
    <w:rsid w:val="008C724D"/>
    <w:rsid w:val="008C7749"/>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D7FF7"/>
    <w:rsid w:val="008E01C1"/>
    <w:rsid w:val="008E041E"/>
    <w:rsid w:val="008E0A7D"/>
    <w:rsid w:val="008E0F52"/>
    <w:rsid w:val="008E135B"/>
    <w:rsid w:val="008E14BD"/>
    <w:rsid w:val="008E1A4E"/>
    <w:rsid w:val="008E20F9"/>
    <w:rsid w:val="008E22E8"/>
    <w:rsid w:val="008E2343"/>
    <w:rsid w:val="008E24FA"/>
    <w:rsid w:val="008E2951"/>
    <w:rsid w:val="008E29E4"/>
    <w:rsid w:val="008E2A18"/>
    <w:rsid w:val="008E2DB4"/>
    <w:rsid w:val="008E3065"/>
    <w:rsid w:val="008E323B"/>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4E0"/>
    <w:rsid w:val="008E68DE"/>
    <w:rsid w:val="008E6E09"/>
    <w:rsid w:val="008E72AF"/>
    <w:rsid w:val="008E75C0"/>
    <w:rsid w:val="008E7803"/>
    <w:rsid w:val="008E7BE2"/>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7C"/>
    <w:rsid w:val="008F69D1"/>
    <w:rsid w:val="008F71CF"/>
    <w:rsid w:val="008F74FF"/>
    <w:rsid w:val="008F75B7"/>
    <w:rsid w:val="008F7676"/>
    <w:rsid w:val="008F7BBB"/>
    <w:rsid w:val="008F7F64"/>
    <w:rsid w:val="00900101"/>
    <w:rsid w:val="009002A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59A2"/>
    <w:rsid w:val="00906243"/>
    <w:rsid w:val="009063E6"/>
    <w:rsid w:val="00906AF6"/>
    <w:rsid w:val="00906F16"/>
    <w:rsid w:val="00907259"/>
    <w:rsid w:val="009072D4"/>
    <w:rsid w:val="00907809"/>
    <w:rsid w:val="0091019E"/>
    <w:rsid w:val="00910AFF"/>
    <w:rsid w:val="00910C39"/>
    <w:rsid w:val="00910E0D"/>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73D"/>
    <w:rsid w:val="00915AB7"/>
    <w:rsid w:val="00915B81"/>
    <w:rsid w:val="00915E48"/>
    <w:rsid w:val="00916157"/>
    <w:rsid w:val="00916565"/>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982"/>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09"/>
    <w:rsid w:val="00927A74"/>
    <w:rsid w:val="009300C9"/>
    <w:rsid w:val="00930ACB"/>
    <w:rsid w:val="00931134"/>
    <w:rsid w:val="0093143D"/>
    <w:rsid w:val="00931962"/>
    <w:rsid w:val="0093222A"/>
    <w:rsid w:val="0093287C"/>
    <w:rsid w:val="00932A5B"/>
    <w:rsid w:val="00933560"/>
    <w:rsid w:val="00933880"/>
    <w:rsid w:val="00933C0D"/>
    <w:rsid w:val="00933F8D"/>
    <w:rsid w:val="00934066"/>
    <w:rsid w:val="00934CA0"/>
    <w:rsid w:val="00934D96"/>
    <w:rsid w:val="00934DC5"/>
    <w:rsid w:val="00934FBD"/>
    <w:rsid w:val="00935057"/>
    <w:rsid w:val="0093579C"/>
    <w:rsid w:val="00935C87"/>
    <w:rsid w:val="00935D1C"/>
    <w:rsid w:val="00935D4F"/>
    <w:rsid w:val="00935DF9"/>
    <w:rsid w:val="00935EA5"/>
    <w:rsid w:val="00936C50"/>
    <w:rsid w:val="0093760D"/>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318"/>
    <w:rsid w:val="00943B5E"/>
    <w:rsid w:val="00944863"/>
    <w:rsid w:val="00944B62"/>
    <w:rsid w:val="00945637"/>
    <w:rsid w:val="00945A98"/>
    <w:rsid w:val="00945CE3"/>
    <w:rsid w:val="00945D49"/>
    <w:rsid w:val="009462F7"/>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3F56"/>
    <w:rsid w:val="00954066"/>
    <w:rsid w:val="0095416C"/>
    <w:rsid w:val="009544D2"/>
    <w:rsid w:val="00954575"/>
    <w:rsid w:val="00954753"/>
    <w:rsid w:val="009547CF"/>
    <w:rsid w:val="009547EE"/>
    <w:rsid w:val="00954B88"/>
    <w:rsid w:val="00954D20"/>
    <w:rsid w:val="00955247"/>
    <w:rsid w:val="009552A7"/>
    <w:rsid w:val="009559DA"/>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798"/>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715"/>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264"/>
    <w:rsid w:val="0097330E"/>
    <w:rsid w:val="00973518"/>
    <w:rsid w:val="00973587"/>
    <w:rsid w:val="009738D1"/>
    <w:rsid w:val="00974B7E"/>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8EF"/>
    <w:rsid w:val="009849B0"/>
    <w:rsid w:val="009849E8"/>
    <w:rsid w:val="00984A78"/>
    <w:rsid w:val="00984AD9"/>
    <w:rsid w:val="00984E2D"/>
    <w:rsid w:val="00984E33"/>
    <w:rsid w:val="00984F5F"/>
    <w:rsid w:val="00985366"/>
    <w:rsid w:val="009854E3"/>
    <w:rsid w:val="009855BC"/>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87E67"/>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F7C"/>
    <w:rsid w:val="009941EC"/>
    <w:rsid w:val="0099436C"/>
    <w:rsid w:val="009943A6"/>
    <w:rsid w:val="00994739"/>
    <w:rsid w:val="009949BE"/>
    <w:rsid w:val="00994E1B"/>
    <w:rsid w:val="009957BE"/>
    <w:rsid w:val="00995E19"/>
    <w:rsid w:val="00995FB8"/>
    <w:rsid w:val="009962C9"/>
    <w:rsid w:val="00996560"/>
    <w:rsid w:val="00996B25"/>
    <w:rsid w:val="0099744D"/>
    <w:rsid w:val="00997997"/>
    <w:rsid w:val="009979C2"/>
    <w:rsid w:val="00997D81"/>
    <w:rsid w:val="00997EDB"/>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5FD0"/>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F1A"/>
    <w:rsid w:val="009B1FAC"/>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0FDB"/>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A0E"/>
    <w:rsid w:val="009D0D3B"/>
    <w:rsid w:val="009D1CE4"/>
    <w:rsid w:val="009D2283"/>
    <w:rsid w:val="009D2729"/>
    <w:rsid w:val="009D29AD"/>
    <w:rsid w:val="009D3196"/>
    <w:rsid w:val="009D3D5A"/>
    <w:rsid w:val="009D4302"/>
    <w:rsid w:val="009D44B2"/>
    <w:rsid w:val="009D46FD"/>
    <w:rsid w:val="009D47BA"/>
    <w:rsid w:val="009D4838"/>
    <w:rsid w:val="009D499C"/>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731"/>
    <w:rsid w:val="009E18D7"/>
    <w:rsid w:val="009E19CB"/>
    <w:rsid w:val="009E1AE6"/>
    <w:rsid w:val="009E1D29"/>
    <w:rsid w:val="009E1F03"/>
    <w:rsid w:val="009E2154"/>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7C5"/>
    <w:rsid w:val="009F09C1"/>
    <w:rsid w:val="009F0AFD"/>
    <w:rsid w:val="009F0BCE"/>
    <w:rsid w:val="009F0F46"/>
    <w:rsid w:val="009F1256"/>
    <w:rsid w:val="009F1785"/>
    <w:rsid w:val="009F193B"/>
    <w:rsid w:val="009F2B6A"/>
    <w:rsid w:val="009F2FCE"/>
    <w:rsid w:val="009F3D28"/>
    <w:rsid w:val="009F3D87"/>
    <w:rsid w:val="009F4AAB"/>
    <w:rsid w:val="009F4CFF"/>
    <w:rsid w:val="009F5A15"/>
    <w:rsid w:val="009F6437"/>
    <w:rsid w:val="009F6464"/>
    <w:rsid w:val="009F6514"/>
    <w:rsid w:val="009F6EDB"/>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3B"/>
    <w:rsid w:val="00A05C6C"/>
    <w:rsid w:val="00A05FC1"/>
    <w:rsid w:val="00A06B2E"/>
    <w:rsid w:val="00A071E9"/>
    <w:rsid w:val="00A07250"/>
    <w:rsid w:val="00A078AA"/>
    <w:rsid w:val="00A07AD8"/>
    <w:rsid w:val="00A07C3C"/>
    <w:rsid w:val="00A10156"/>
    <w:rsid w:val="00A10CB1"/>
    <w:rsid w:val="00A111E1"/>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03E"/>
    <w:rsid w:val="00A1729F"/>
    <w:rsid w:val="00A17410"/>
    <w:rsid w:val="00A1775C"/>
    <w:rsid w:val="00A17D25"/>
    <w:rsid w:val="00A2024B"/>
    <w:rsid w:val="00A20337"/>
    <w:rsid w:val="00A20D44"/>
    <w:rsid w:val="00A215BE"/>
    <w:rsid w:val="00A2186C"/>
    <w:rsid w:val="00A21AC3"/>
    <w:rsid w:val="00A21C59"/>
    <w:rsid w:val="00A22CD3"/>
    <w:rsid w:val="00A22DFE"/>
    <w:rsid w:val="00A23174"/>
    <w:rsid w:val="00A23181"/>
    <w:rsid w:val="00A23A7D"/>
    <w:rsid w:val="00A24025"/>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824"/>
    <w:rsid w:val="00A2793E"/>
    <w:rsid w:val="00A27B25"/>
    <w:rsid w:val="00A27E16"/>
    <w:rsid w:val="00A27EBA"/>
    <w:rsid w:val="00A305EE"/>
    <w:rsid w:val="00A30AD2"/>
    <w:rsid w:val="00A30C3C"/>
    <w:rsid w:val="00A311A3"/>
    <w:rsid w:val="00A3134F"/>
    <w:rsid w:val="00A314B8"/>
    <w:rsid w:val="00A319B1"/>
    <w:rsid w:val="00A32141"/>
    <w:rsid w:val="00A32919"/>
    <w:rsid w:val="00A329E6"/>
    <w:rsid w:val="00A336F7"/>
    <w:rsid w:val="00A33B3C"/>
    <w:rsid w:val="00A33B55"/>
    <w:rsid w:val="00A33DB2"/>
    <w:rsid w:val="00A33F4E"/>
    <w:rsid w:val="00A34094"/>
    <w:rsid w:val="00A348B6"/>
    <w:rsid w:val="00A34AB0"/>
    <w:rsid w:val="00A350A2"/>
    <w:rsid w:val="00A3525A"/>
    <w:rsid w:val="00A35405"/>
    <w:rsid w:val="00A3590F"/>
    <w:rsid w:val="00A35A83"/>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BF3"/>
    <w:rsid w:val="00A44B54"/>
    <w:rsid w:val="00A44B5E"/>
    <w:rsid w:val="00A44BBA"/>
    <w:rsid w:val="00A454F9"/>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DD"/>
    <w:rsid w:val="00A478FD"/>
    <w:rsid w:val="00A47952"/>
    <w:rsid w:val="00A5026F"/>
    <w:rsid w:val="00A50461"/>
    <w:rsid w:val="00A50AC8"/>
    <w:rsid w:val="00A50CD6"/>
    <w:rsid w:val="00A5107C"/>
    <w:rsid w:val="00A5155C"/>
    <w:rsid w:val="00A52E06"/>
    <w:rsid w:val="00A539BC"/>
    <w:rsid w:val="00A53AFE"/>
    <w:rsid w:val="00A5403C"/>
    <w:rsid w:val="00A54DED"/>
    <w:rsid w:val="00A54EEA"/>
    <w:rsid w:val="00A559F4"/>
    <w:rsid w:val="00A56094"/>
    <w:rsid w:val="00A567E6"/>
    <w:rsid w:val="00A568D2"/>
    <w:rsid w:val="00A56900"/>
    <w:rsid w:val="00A56A50"/>
    <w:rsid w:val="00A56B17"/>
    <w:rsid w:val="00A56F3F"/>
    <w:rsid w:val="00A57C29"/>
    <w:rsid w:val="00A57CEE"/>
    <w:rsid w:val="00A57FFE"/>
    <w:rsid w:val="00A60759"/>
    <w:rsid w:val="00A60A01"/>
    <w:rsid w:val="00A60B29"/>
    <w:rsid w:val="00A615DE"/>
    <w:rsid w:val="00A616C9"/>
    <w:rsid w:val="00A61CB8"/>
    <w:rsid w:val="00A61F5F"/>
    <w:rsid w:val="00A62CC6"/>
    <w:rsid w:val="00A630C9"/>
    <w:rsid w:val="00A63472"/>
    <w:rsid w:val="00A636BE"/>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0CE"/>
    <w:rsid w:val="00A7217E"/>
    <w:rsid w:val="00A72300"/>
    <w:rsid w:val="00A728C5"/>
    <w:rsid w:val="00A7369A"/>
    <w:rsid w:val="00A739B2"/>
    <w:rsid w:val="00A74499"/>
    <w:rsid w:val="00A75457"/>
    <w:rsid w:val="00A755DE"/>
    <w:rsid w:val="00A75AA8"/>
    <w:rsid w:val="00A75CF2"/>
    <w:rsid w:val="00A760A3"/>
    <w:rsid w:val="00A76587"/>
    <w:rsid w:val="00A76594"/>
    <w:rsid w:val="00A76652"/>
    <w:rsid w:val="00A768E6"/>
    <w:rsid w:val="00A76A0B"/>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1A65"/>
    <w:rsid w:val="00A91F61"/>
    <w:rsid w:val="00A9232F"/>
    <w:rsid w:val="00A92631"/>
    <w:rsid w:val="00A92F95"/>
    <w:rsid w:val="00A92FB2"/>
    <w:rsid w:val="00A934A3"/>
    <w:rsid w:val="00A938E6"/>
    <w:rsid w:val="00A93B69"/>
    <w:rsid w:val="00A93FE5"/>
    <w:rsid w:val="00A943B4"/>
    <w:rsid w:val="00A947A4"/>
    <w:rsid w:val="00A94A84"/>
    <w:rsid w:val="00A9520A"/>
    <w:rsid w:val="00A9537B"/>
    <w:rsid w:val="00A9542F"/>
    <w:rsid w:val="00A95DE6"/>
    <w:rsid w:val="00A963B2"/>
    <w:rsid w:val="00A96677"/>
    <w:rsid w:val="00A9677F"/>
    <w:rsid w:val="00A969FC"/>
    <w:rsid w:val="00A96A1A"/>
    <w:rsid w:val="00A96AD4"/>
    <w:rsid w:val="00A96DE3"/>
    <w:rsid w:val="00A96E25"/>
    <w:rsid w:val="00A9752A"/>
    <w:rsid w:val="00A9765F"/>
    <w:rsid w:val="00A9766F"/>
    <w:rsid w:val="00A9768D"/>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2FB3"/>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943"/>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6E1"/>
    <w:rsid w:val="00AC5746"/>
    <w:rsid w:val="00AC589B"/>
    <w:rsid w:val="00AC5C05"/>
    <w:rsid w:val="00AC5F02"/>
    <w:rsid w:val="00AC5FF5"/>
    <w:rsid w:val="00AC6324"/>
    <w:rsid w:val="00AC696B"/>
    <w:rsid w:val="00AC6C0B"/>
    <w:rsid w:val="00AC6C8E"/>
    <w:rsid w:val="00AC6F34"/>
    <w:rsid w:val="00AC70B0"/>
    <w:rsid w:val="00AC7460"/>
    <w:rsid w:val="00AD01B0"/>
    <w:rsid w:val="00AD0321"/>
    <w:rsid w:val="00AD0C33"/>
    <w:rsid w:val="00AD0E18"/>
    <w:rsid w:val="00AD0FC7"/>
    <w:rsid w:val="00AD1143"/>
    <w:rsid w:val="00AD1227"/>
    <w:rsid w:val="00AD18C6"/>
    <w:rsid w:val="00AD1C70"/>
    <w:rsid w:val="00AD20CE"/>
    <w:rsid w:val="00AD226B"/>
    <w:rsid w:val="00AD27B8"/>
    <w:rsid w:val="00AD2A64"/>
    <w:rsid w:val="00AD3162"/>
    <w:rsid w:val="00AD3CAD"/>
    <w:rsid w:val="00AD487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75C"/>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E7A91"/>
    <w:rsid w:val="00AE7AB3"/>
    <w:rsid w:val="00AF00BB"/>
    <w:rsid w:val="00AF029D"/>
    <w:rsid w:val="00AF02F9"/>
    <w:rsid w:val="00AF039E"/>
    <w:rsid w:val="00AF04AC"/>
    <w:rsid w:val="00AF0AEA"/>
    <w:rsid w:val="00AF1245"/>
    <w:rsid w:val="00AF1285"/>
    <w:rsid w:val="00AF169F"/>
    <w:rsid w:val="00AF1AEE"/>
    <w:rsid w:val="00AF2226"/>
    <w:rsid w:val="00AF25AC"/>
    <w:rsid w:val="00AF29BF"/>
    <w:rsid w:val="00AF2AF9"/>
    <w:rsid w:val="00AF2F89"/>
    <w:rsid w:val="00AF3873"/>
    <w:rsid w:val="00AF3FE2"/>
    <w:rsid w:val="00AF43A8"/>
    <w:rsid w:val="00AF43E9"/>
    <w:rsid w:val="00AF4AC1"/>
    <w:rsid w:val="00AF4C4C"/>
    <w:rsid w:val="00AF52AE"/>
    <w:rsid w:val="00AF5C0F"/>
    <w:rsid w:val="00AF5F91"/>
    <w:rsid w:val="00AF6346"/>
    <w:rsid w:val="00AF6974"/>
    <w:rsid w:val="00AF6BC8"/>
    <w:rsid w:val="00AF74D6"/>
    <w:rsid w:val="00AF763F"/>
    <w:rsid w:val="00AF7CF9"/>
    <w:rsid w:val="00AF7DEF"/>
    <w:rsid w:val="00AF7EBA"/>
    <w:rsid w:val="00B0019B"/>
    <w:rsid w:val="00B007B6"/>
    <w:rsid w:val="00B00DF2"/>
    <w:rsid w:val="00B013AE"/>
    <w:rsid w:val="00B016E1"/>
    <w:rsid w:val="00B01737"/>
    <w:rsid w:val="00B01849"/>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C22"/>
    <w:rsid w:val="00B04E18"/>
    <w:rsid w:val="00B0500D"/>
    <w:rsid w:val="00B05903"/>
    <w:rsid w:val="00B05ABD"/>
    <w:rsid w:val="00B05FA4"/>
    <w:rsid w:val="00B061DB"/>
    <w:rsid w:val="00B06A17"/>
    <w:rsid w:val="00B06D06"/>
    <w:rsid w:val="00B06E4D"/>
    <w:rsid w:val="00B06ED6"/>
    <w:rsid w:val="00B0750B"/>
    <w:rsid w:val="00B07828"/>
    <w:rsid w:val="00B0786A"/>
    <w:rsid w:val="00B07D0E"/>
    <w:rsid w:val="00B07E53"/>
    <w:rsid w:val="00B108BB"/>
    <w:rsid w:val="00B10968"/>
    <w:rsid w:val="00B10BCE"/>
    <w:rsid w:val="00B10BDC"/>
    <w:rsid w:val="00B10D29"/>
    <w:rsid w:val="00B10F8B"/>
    <w:rsid w:val="00B11389"/>
    <w:rsid w:val="00B1182F"/>
    <w:rsid w:val="00B11AE3"/>
    <w:rsid w:val="00B12027"/>
    <w:rsid w:val="00B12122"/>
    <w:rsid w:val="00B12321"/>
    <w:rsid w:val="00B12DF5"/>
    <w:rsid w:val="00B12F00"/>
    <w:rsid w:val="00B13CF8"/>
    <w:rsid w:val="00B14342"/>
    <w:rsid w:val="00B1493E"/>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728"/>
    <w:rsid w:val="00B21C54"/>
    <w:rsid w:val="00B2251E"/>
    <w:rsid w:val="00B226C3"/>
    <w:rsid w:val="00B2289B"/>
    <w:rsid w:val="00B22A6A"/>
    <w:rsid w:val="00B22B01"/>
    <w:rsid w:val="00B2321B"/>
    <w:rsid w:val="00B23329"/>
    <w:rsid w:val="00B23502"/>
    <w:rsid w:val="00B23A7B"/>
    <w:rsid w:val="00B23F8E"/>
    <w:rsid w:val="00B2469E"/>
    <w:rsid w:val="00B24762"/>
    <w:rsid w:val="00B24A86"/>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37FD0"/>
    <w:rsid w:val="00B40186"/>
    <w:rsid w:val="00B409D0"/>
    <w:rsid w:val="00B40B6C"/>
    <w:rsid w:val="00B4132E"/>
    <w:rsid w:val="00B41614"/>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15A"/>
    <w:rsid w:val="00B443A3"/>
    <w:rsid w:val="00B44607"/>
    <w:rsid w:val="00B4489C"/>
    <w:rsid w:val="00B449A9"/>
    <w:rsid w:val="00B44A60"/>
    <w:rsid w:val="00B44FEF"/>
    <w:rsid w:val="00B45015"/>
    <w:rsid w:val="00B4516F"/>
    <w:rsid w:val="00B45C35"/>
    <w:rsid w:val="00B46457"/>
    <w:rsid w:val="00B464B1"/>
    <w:rsid w:val="00B46984"/>
    <w:rsid w:val="00B46D35"/>
    <w:rsid w:val="00B4715C"/>
    <w:rsid w:val="00B47458"/>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0CB"/>
    <w:rsid w:val="00B53125"/>
    <w:rsid w:val="00B5388D"/>
    <w:rsid w:val="00B53B70"/>
    <w:rsid w:val="00B53CD0"/>
    <w:rsid w:val="00B540B9"/>
    <w:rsid w:val="00B545B4"/>
    <w:rsid w:val="00B54848"/>
    <w:rsid w:val="00B549CB"/>
    <w:rsid w:val="00B54F5C"/>
    <w:rsid w:val="00B554AC"/>
    <w:rsid w:val="00B55C62"/>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68F"/>
    <w:rsid w:val="00B61DA8"/>
    <w:rsid w:val="00B62D08"/>
    <w:rsid w:val="00B631EA"/>
    <w:rsid w:val="00B63337"/>
    <w:rsid w:val="00B6374D"/>
    <w:rsid w:val="00B63BEB"/>
    <w:rsid w:val="00B63D6F"/>
    <w:rsid w:val="00B63E5A"/>
    <w:rsid w:val="00B63F20"/>
    <w:rsid w:val="00B641E3"/>
    <w:rsid w:val="00B64619"/>
    <w:rsid w:val="00B6482B"/>
    <w:rsid w:val="00B6490A"/>
    <w:rsid w:val="00B64AE9"/>
    <w:rsid w:val="00B64E9E"/>
    <w:rsid w:val="00B65408"/>
    <w:rsid w:val="00B65628"/>
    <w:rsid w:val="00B65687"/>
    <w:rsid w:val="00B657C7"/>
    <w:rsid w:val="00B65D04"/>
    <w:rsid w:val="00B66066"/>
    <w:rsid w:val="00B66384"/>
    <w:rsid w:val="00B6669E"/>
    <w:rsid w:val="00B670A6"/>
    <w:rsid w:val="00B67751"/>
    <w:rsid w:val="00B67EF5"/>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4D9"/>
    <w:rsid w:val="00B73AA5"/>
    <w:rsid w:val="00B73B8A"/>
    <w:rsid w:val="00B7452F"/>
    <w:rsid w:val="00B74751"/>
    <w:rsid w:val="00B74894"/>
    <w:rsid w:val="00B74EFB"/>
    <w:rsid w:val="00B756CE"/>
    <w:rsid w:val="00B75CE4"/>
    <w:rsid w:val="00B75E12"/>
    <w:rsid w:val="00B760F4"/>
    <w:rsid w:val="00B764A7"/>
    <w:rsid w:val="00B765C6"/>
    <w:rsid w:val="00B76C45"/>
    <w:rsid w:val="00B76E21"/>
    <w:rsid w:val="00B76EDE"/>
    <w:rsid w:val="00B7722A"/>
    <w:rsid w:val="00B77DAF"/>
    <w:rsid w:val="00B77F37"/>
    <w:rsid w:val="00B801F4"/>
    <w:rsid w:val="00B802F0"/>
    <w:rsid w:val="00B80343"/>
    <w:rsid w:val="00B805BC"/>
    <w:rsid w:val="00B80F87"/>
    <w:rsid w:val="00B81124"/>
    <w:rsid w:val="00B8113F"/>
    <w:rsid w:val="00B81C10"/>
    <w:rsid w:val="00B81CF1"/>
    <w:rsid w:val="00B81D97"/>
    <w:rsid w:val="00B81F79"/>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56"/>
    <w:rsid w:val="00B87CAE"/>
    <w:rsid w:val="00B87EF1"/>
    <w:rsid w:val="00B90795"/>
    <w:rsid w:val="00B90922"/>
    <w:rsid w:val="00B91BBC"/>
    <w:rsid w:val="00B91D73"/>
    <w:rsid w:val="00B92255"/>
    <w:rsid w:val="00B925D5"/>
    <w:rsid w:val="00B9268A"/>
    <w:rsid w:val="00B92967"/>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7E9"/>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0A9"/>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340"/>
    <w:rsid w:val="00BC19C0"/>
    <w:rsid w:val="00BC2158"/>
    <w:rsid w:val="00BC21A5"/>
    <w:rsid w:val="00BC26C1"/>
    <w:rsid w:val="00BC2762"/>
    <w:rsid w:val="00BC3062"/>
    <w:rsid w:val="00BC330C"/>
    <w:rsid w:val="00BC3509"/>
    <w:rsid w:val="00BC3759"/>
    <w:rsid w:val="00BC3841"/>
    <w:rsid w:val="00BC3B07"/>
    <w:rsid w:val="00BC3E63"/>
    <w:rsid w:val="00BC401B"/>
    <w:rsid w:val="00BC45E2"/>
    <w:rsid w:val="00BC48E0"/>
    <w:rsid w:val="00BC490C"/>
    <w:rsid w:val="00BC5111"/>
    <w:rsid w:val="00BC5158"/>
    <w:rsid w:val="00BC54B2"/>
    <w:rsid w:val="00BC57DA"/>
    <w:rsid w:val="00BC5AA7"/>
    <w:rsid w:val="00BC5FDE"/>
    <w:rsid w:val="00BC613B"/>
    <w:rsid w:val="00BC6535"/>
    <w:rsid w:val="00BC655E"/>
    <w:rsid w:val="00BC6642"/>
    <w:rsid w:val="00BC6949"/>
    <w:rsid w:val="00BC6C67"/>
    <w:rsid w:val="00BC6E7E"/>
    <w:rsid w:val="00BC78C6"/>
    <w:rsid w:val="00BC7A24"/>
    <w:rsid w:val="00BC7D6B"/>
    <w:rsid w:val="00BC7F1F"/>
    <w:rsid w:val="00BD0600"/>
    <w:rsid w:val="00BD1E46"/>
    <w:rsid w:val="00BD20A2"/>
    <w:rsid w:val="00BD2108"/>
    <w:rsid w:val="00BD2543"/>
    <w:rsid w:val="00BD2548"/>
    <w:rsid w:val="00BD28AC"/>
    <w:rsid w:val="00BD2A0D"/>
    <w:rsid w:val="00BD2E2A"/>
    <w:rsid w:val="00BD3212"/>
    <w:rsid w:val="00BD3618"/>
    <w:rsid w:val="00BD3799"/>
    <w:rsid w:val="00BD3AA1"/>
    <w:rsid w:val="00BD3DEB"/>
    <w:rsid w:val="00BD474B"/>
    <w:rsid w:val="00BD51F7"/>
    <w:rsid w:val="00BD57F0"/>
    <w:rsid w:val="00BD586D"/>
    <w:rsid w:val="00BD5EA8"/>
    <w:rsid w:val="00BD5F13"/>
    <w:rsid w:val="00BD60E6"/>
    <w:rsid w:val="00BD7521"/>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B2A"/>
    <w:rsid w:val="00BE5F8E"/>
    <w:rsid w:val="00BE60D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3EC2"/>
    <w:rsid w:val="00C04119"/>
    <w:rsid w:val="00C04273"/>
    <w:rsid w:val="00C0438F"/>
    <w:rsid w:val="00C04AA2"/>
    <w:rsid w:val="00C04B29"/>
    <w:rsid w:val="00C05004"/>
    <w:rsid w:val="00C05674"/>
    <w:rsid w:val="00C0576C"/>
    <w:rsid w:val="00C058DD"/>
    <w:rsid w:val="00C05E55"/>
    <w:rsid w:val="00C06296"/>
    <w:rsid w:val="00C06C4E"/>
    <w:rsid w:val="00C076EF"/>
    <w:rsid w:val="00C101B6"/>
    <w:rsid w:val="00C10344"/>
    <w:rsid w:val="00C10381"/>
    <w:rsid w:val="00C104AF"/>
    <w:rsid w:val="00C105E2"/>
    <w:rsid w:val="00C10693"/>
    <w:rsid w:val="00C10886"/>
    <w:rsid w:val="00C10B35"/>
    <w:rsid w:val="00C10C69"/>
    <w:rsid w:val="00C11047"/>
    <w:rsid w:val="00C11C9B"/>
    <w:rsid w:val="00C11ED6"/>
    <w:rsid w:val="00C1200B"/>
    <w:rsid w:val="00C123F8"/>
    <w:rsid w:val="00C12A26"/>
    <w:rsid w:val="00C12D40"/>
    <w:rsid w:val="00C12E10"/>
    <w:rsid w:val="00C12EBA"/>
    <w:rsid w:val="00C12F04"/>
    <w:rsid w:val="00C1316D"/>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2EA9"/>
    <w:rsid w:val="00C33E99"/>
    <w:rsid w:val="00C34364"/>
    <w:rsid w:val="00C3547B"/>
    <w:rsid w:val="00C3550C"/>
    <w:rsid w:val="00C35828"/>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1FD3"/>
    <w:rsid w:val="00C42032"/>
    <w:rsid w:val="00C42AE8"/>
    <w:rsid w:val="00C42B20"/>
    <w:rsid w:val="00C42C7B"/>
    <w:rsid w:val="00C436C7"/>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470"/>
    <w:rsid w:val="00C52652"/>
    <w:rsid w:val="00C527DC"/>
    <w:rsid w:val="00C52864"/>
    <w:rsid w:val="00C52AC7"/>
    <w:rsid w:val="00C53097"/>
    <w:rsid w:val="00C53114"/>
    <w:rsid w:val="00C54095"/>
    <w:rsid w:val="00C54862"/>
    <w:rsid w:val="00C551FB"/>
    <w:rsid w:val="00C55379"/>
    <w:rsid w:val="00C55883"/>
    <w:rsid w:val="00C55995"/>
    <w:rsid w:val="00C55B74"/>
    <w:rsid w:val="00C55C85"/>
    <w:rsid w:val="00C55F01"/>
    <w:rsid w:val="00C5616A"/>
    <w:rsid w:val="00C56D2D"/>
    <w:rsid w:val="00C56D48"/>
    <w:rsid w:val="00C57191"/>
    <w:rsid w:val="00C5726B"/>
    <w:rsid w:val="00C572FB"/>
    <w:rsid w:val="00C5758D"/>
    <w:rsid w:val="00C57805"/>
    <w:rsid w:val="00C579E9"/>
    <w:rsid w:val="00C6026F"/>
    <w:rsid w:val="00C60425"/>
    <w:rsid w:val="00C608CA"/>
    <w:rsid w:val="00C60FAF"/>
    <w:rsid w:val="00C6146E"/>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959"/>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CF0"/>
    <w:rsid w:val="00C82FE7"/>
    <w:rsid w:val="00C832A5"/>
    <w:rsid w:val="00C83B43"/>
    <w:rsid w:val="00C83EBA"/>
    <w:rsid w:val="00C84A35"/>
    <w:rsid w:val="00C84BFA"/>
    <w:rsid w:val="00C85245"/>
    <w:rsid w:val="00C85F51"/>
    <w:rsid w:val="00C869B0"/>
    <w:rsid w:val="00C86F5B"/>
    <w:rsid w:val="00C8714C"/>
    <w:rsid w:val="00C87216"/>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3DFD"/>
    <w:rsid w:val="00C94570"/>
    <w:rsid w:val="00C9460C"/>
    <w:rsid w:val="00C947B6"/>
    <w:rsid w:val="00C9488D"/>
    <w:rsid w:val="00C948BB"/>
    <w:rsid w:val="00C948F1"/>
    <w:rsid w:val="00C94B75"/>
    <w:rsid w:val="00C953AB"/>
    <w:rsid w:val="00C95DAA"/>
    <w:rsid w:val="00C96B13"/>
    <w:rsid w:val="00C96E22"/>
    <w:rsid w:val="00C96E9B"/>
    <w:rsid w:val="00C96F01"/>
    <w:rsid w:val="00C96F79"/>
    <w:rsid w:val="00C97411"/>
    <w:rsid w:val="00C97B95"/>
    <w:rsid w:val="00C97C50"/>
    <w:rsid w:val="00C97D0C"/>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4E0"/>
    <w:rsid w:val="00CB7A2D"/>
    <w:rsid w:val="00CC0001"/>
    <w:rsid w:val="00CC0018"/>
    <w:rsid w:val="00CC01AD"/>
    <w:rsid w:val="00CC06F4"/>
    <w:rsid w:val="00CC0B75"/>
    <w:rsid w:val="00CC1464"/>
    <w:rsid w:val="00CC1594"/>
    <w:rsid w:val="00CC1881"/>
    <w:rsid w:val="00CC19A9"/>
    <w:rsid w:val="00CC230D"/>
    <w:rsid w:val="00CC2635"/>
    <w:rsid w:val="00CC2AE9"/>
    <w:rsid w:val="00CC3230"/>
    <w:rsid w:val="00CC3575"/>
    <w:rsid w:val="00CC390C"/>
    <w:rsid w:val="00CC390D"/>
    <w:rsid w:val="00CC3D1B"/>
    <w:rsid w:val="00CC4465"/>
    <w:rsid w:val="00CC4583"/>
    <w:rsid w:val="00CC470A"/>
    <w:rsid w:val="00CC4BC7"/>
    <w:rsid w:val="00CC5194"/>
    <w:rsid w:val="00CC55CE"/>
    <w:rsid w:val="00CC56EC"/>
    <w:rsid w:val="00CC577D"/>
    <w:rsid w:val="00CC5D0C"/>
    <w:rsid w:val="00CC5E1E"/>
    <w:rsid w:val="00CC65C0"/>
    <w:rsid w:val="00CC71BF"/>
    <w:rsid w:val="00CC732E"/>
    <w:rsid w:val="00CC738E"/>
    <w:rsid w:val="00CC746E"/>
    <w:rsid w:val="00CC7BEC"/>
    <w:rsid w:val="00CD066C"/>
    <w:rsid w:val="00CD08A7"/>
    <w:rsid w:val="00CD0A0B"/>
    <w:rsid w:val="00CD0C9E"/>
    <w:rsid w:val="00CD0D8A"/>
    <w:rsid w:val="00CD105A"/>
    <w:rsid w:val="00CD19E3"/>
    <w:rsid w:val="00CD1E72"/>
    <w:rsid w:val="00CD21B0"/>
    <w:rsid w:val="00CD2525"/>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BC1"/>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3A20"/>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72E"/>
    <w:rsid w:val="00CF6828"/>
    <w:rsid w:val="00CF6D2F"/>
    <w:rsid w:val="00CF75EC"/>
    <w:rsid w:val="00CF7794"/>
    <w:rsid w:val="00CF7B3D"/>
    <w:rsid w:val="00CF7C08"/>
    <w:rsid w:val="00CF7E23"/>
    <w:rsid w:val="00D001B9"/>
    <w:rsid w:val="00D00419"/>
    <w:rsid w:val="00D00B96"/>
    <w:rsid w:val="00D00DC1"/>
    <w:rsid w:val="00D00F53"/>
    <w:rsid w:val="00D01307"/>
    <w:rsid w:val="00D01CFA"/>
    <w:rsid w:val="00D01F53"/>
    <w:rsid w:val="00D02002"/>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0C9"/>
    <w:rsid w:val="00D1336C"/>
    <w:rsid w:val="00D139DF"/>
    <w:rsid w:val="00D13A66"/>
    <w:rsid w:val="00D14403"/>
    <w:rsid w:val="00D146F2"/>
    <w:rsid w:val="00D14778"/>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206"/>
    <w:rsid w:val="00D2369F"/>
    <w:rsid w:val="00D23FA7"/>
    <w:rsid w:val="00D24128"/>
    <w:rsid w:val="00D2429A"/>
    <w:rsid w:val="00D245CE"/>
    <w:rsid w:val="00D24883"/>
    <w:rsid w:val="00D24CEA"/>
    <w:rsid w:val="00D254DC"/>
    <w:rsid w:val="00D25815"/>
    <w:rsid w:val="00D25AFB"/>
    <w:rsid w:val="00D25B45"/>
    <w:rsid w:val="00D260F8"/>
    <w:rsid w:val="00D263A4"/>
    <w:rsid w:val="00D26445"/>
    <w:rsid w:val="00D264BE"/>
    <w:rsid w:val="00D26636"/>
    <w:rsid w:val="00D26CF0"/>
    <w:rsid w:val="00D26E82"/>
    <w:rsid w:val="00D27736"/>
    <w:rsid w:val="00D27866"/>
    <w:rsid w:val="00D27D81"/>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E51"/>
    <w:rsid w:val="00D42FD1"/>
    <w:rsid w:val="00D430A9"/>
    <w:rsid w:val="00D43408"/>
    <w:rsid w:val="00D4389C"/>
    <w:rsid w:val="00D438D3"/>
    <w:rsid w:val="00D440F4"/>
    <w:rsid w:val="00D444D5"/>
    <w:rsid w:val="00D446C2"/>
    <w:rsid w:val="00D44E66"/>
    <w:rsid w:val="00D44E83"/>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8AB"/>
    <w:rsid w:val="00D53941"/>
    <w:rsid w:val="00D5448D"/>
    <w:rsid w:val="00D54787"/>
    <w:rsid w:val="00D54F88"/>
    <w:rsid w:val="00D550A9"/>
    <w:rsid w:val="00D553B0"/>
    <w:rsid w:val="00D55434"/>
    <w:rsid w:val="00D5608C"/>
    <w:rsid w:val="00D563BA"/>
    <w:rsid w:val="00D56A10"/>
    <w:rsid w:val="00D56BA7"/>
    <w:rsid w:val="00D56CD1"/>
    <w:rsid w:val="00D56CD8"/>
    <w:rsid w:val="00D5708E"/>
    <w:rsid w:val="00D572C9"/>
    <w:rsid w:val="00D573E5"/>
    <w:rsid w:val="00D57814"/>
    <w:rsid w:val="00D57930"/>
    <w:rsid w:val="00D57D39"/>
    <w:rsid w:val="00D57E00"/>
    <w:rsid w:val="00D603DD"/>
    <w:rsid w:val="00D6048B"/>
    <w:rsid w:val="00D60745"/>
    <w:rsid w:val="00D6099C"/>
    <w:rsid w:val="00D609C6"/>
    <w:rsid w:val="00D60AE2"/>
    <w:rsid w:val="00D60EEB"/>
    <w:rsid w:val="00D6202C"/>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901"/>
    <w:rsid w:val="00D72D14"/>
    <w:rsid w:val="00D73080"/>
    <w:rsid w:val="00D73704"/>
    <w:rsid w:val="00D73733"/>
    <w:rsid w:val="00D7396D"/>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F8"/>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9FF"/>
    <w:rsid w:val="00D81A55"/>
    <w:rsid w:val="00D82F20"/>
    <w:rsid w:val="00D82FE9"/>
    <w:rsid w:val="00D83419"/>
    <w:rsid w:val="00D83556"/>
    <w:rsid w:val="00D83613"/>
    <w:rsid w:val="00D83AB3"/>
    <w:rsid w:val="00D83BC6"/>
    <w:rsid w:val="00D83DC4"/>
    <w:rsid w:val="00D83F88"/>
    <w:rsid w:val="00D83F9F"/>
    <w:rsid w:val="00D844A3"/>
    <w:rsid w:val="00D844CD"/>
    <w:rsid w:val="00D848F7"/>
    <w:rsid w:val="00D84963"/>
    <w:rsid w:val="00D8514E"/>
    <w:rsid w:val="00D851A4"/>
    <w:rsid w:val="00D86067"/>
    <w:rsid w:val="00D8621F"/>
    <w:rsid w:val="00D86922"/>
    <w:rsid w:val="00D86ADA"/>
    <w:rsid w:val="00D86CFD"/>
    <w:rsid w:val="00D86EB0"/>
    <w:rsid w:val="00D86F02"/>
    <w:rsid w:val="00D87443"/>
    <w:rsid w:val="00D874DF"/>
    <w:rsid w:val="00D8758E"/>
    <w:rsid w:val="00D87E8B"/>
    <w:rsid w:val="00D9025E"/>
    <w:rsid w:val="00D9048F"/>
    <w:rsid w:val="00D90589"/>
    <w:rsid w:val="00D9069A"/>
    <w:rsid w:val="00D90B46"/>
    <w:rsid w:val="00D90B5B"/>
    <w:rsid w:val="00D91123"/>
    <w:rsid w:val="00D91442"/>
    <w:rsid w:val="00D91811"/>
    <w:rsid w:val="00D91F1A"/>
    <w:rsid w:val="00D9219B"/>
    <w:rsid w:val="00D92B0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5A9"/>
    <w:rsid w:val="00D97786"/>
    <w:rsid w:val="00D97DAE"/>
    <w:rsid w:val="00D97F1B"/>
    <w:rsid w:val="00DA0048"/>
    <w:rsid w:val="00DA04BE"/>
    <w:rsid w:val="00DA0691"/>
    <w:rsid w:val="00DA06F9"/>
    <w:rsid w:val="00DA072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A00"/>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1B"/>
    <w:rsid w:val="00DB1CD6"/>
    <w:rsid w:val="00DB1E98"/>
    <w:rsid w:val="00DB20E5"/>
    <w:rsid w:val="00DB2575"/>
    <w:rsid w:val="00DB25FF"/>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01"/>
    <w:rsid w:val="00DC3C42"/>
    <w:rsid w:val="00DC447A"/>
    <w:rsid w:val="00DC44C8"/>
    <w:rsid w:val="00DC4548"/>
    <w:rsid w:val="00DC4AC6"/>
    <w:rsid w:val="00DC4B5F"/>
    <w:rsid w:val="00DC4D80"/>
    <w:rsid w:val="00DC51C4"/>
    <w:rsid w:val="00DC5354"/>
    <w:rsid w:val="00DC53C6"/>
    <w:rsid w:val="00DC60DA"/>
    <w:rsid w:val="00DC6113"/>
    <w:rsid w:val="00DC61BC"/>
    <w:rsid w:val="00DC65B7"/>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180A"/>
    <w:rsid w:val="00DD225E"/>
    <w:rsid w:val="00DD229E"/>
    <w:rsid w:val="00DD2BB7"/>
    <w:rsid w:val="00DD2E44"/>
    <w:rsid w:val="00DD30E3"/>
    <w:rsid w:val="00DD355D"/>
    <w:rsid w:val="00DD35A7"/>
    <w:rsid w:val="00DD3898"/>
    <w:rsid w:val="00DD3CBA"/>
    <w:rsid w:val="00DD3D1C"/>
    <w:rsid w:val="00DD4B58"/>
    <w:rsid w:val="00DD4B9B"/>
    <w:rsid w:val="00DD4FC9"/>
    <w:rsid w:val="00DD55E0"/>
    <w:rsid w:val="00DD5EBD"/>
    <w:rsid w:val="00DD636E"/>
    <w:rsid w:val="00DD63EA"/>
    <w:rsid w:val="00DD66CE"/>
    <w:rsid w:val="00DD6A00"/>
    <w:rsid w:val="00DD7195"/>
    <w:rsid w:val="00DD74EE"/>
    <w:rsid w:val="00DD7832"/>
    <w:rsid w:val="00DD7FEF"/>
    <w:rsid w:val="00DE045B"/>
    <w:rsid w:val="00DE0683"/>
    <w:rsid w:val="00DE0DE6"/>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F73"/>
    <w:rsid w:val="00DE640B"/>
    <w:rsid w:val="00DE6DA4"/>
    <w:rsid w:val="00DE76A5"/>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100"/>
    <w:rsid w:val="00DF42F3"/>
    <w:rsid w:val="00DF445F"/>
    <w:rsid w:val="00DF49A7"/>
    <w:rsid w:val="00DF574A"/>
    <w:rsid w:val="00DF5D00"/>
    <w:rsid w:val="00DF63EF"/>
    <w:rsid w:val="00DF6962"/>
    <w:rsid w:val="00DF6CF7"/>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B29"/>
    <w:rsid w:val="00E07AF8"/>
    <w:rsid w:val="00E07D7E"/>
    <w:rsid w:val="00E07FAB"/>
    <w:rsid w:val="00E10128"/>
    <w:rsid w:val="00E10432"/>
    <w:rsid w:val="00E1052E"/>
    <w:rsid w:val="00E11063"/>
    <w:rsid w:val="00E11AFF"/>
    <w:rsid w:val="00E11DC5"/>
    <w:rsid w:val="00E11DEE"/>
    <w:rsid w:val="00E1213F"/>
    <w:rsid w:val="00E122C8"/>
    <w:rsid w:val="00E12A61"/>
    <w:rsid w:val="00E12E65"/>
    <w:rsid w:val="00E12EA9"/>
    <w:rsid w:val="00E12FD6"/>
    <w:rsid w:val="00E13365"/>
    <w:rsid w:val="00E13521"/>
    <w:rsid w:val="00E13993"/>
    <w:rsid w:val="00E13A74"/>
    <w:rsid w:val="00E13B9F"/>
    <w:rsid w:val="00E1480A"/>
    <w:rsid w:val="00E14C6D"/>
    <w:rsid w:val="00E15166"/>
    <w:rsid w:val="00E15528"/>
    <w:rsid w:val="00E15594"/>
    <w:rsid w:val="00E15728"/>
    <w:rsid w:val="00E15858"/>
    <w:rsid w:val="00E15B37"/>
    <w:rsid w:val="00E15C9D"/>
    <w:rsid w:val="00E15F79"/>
    <w:rsid w:val="00E15FD0"/>
    <w:rsid w:val="00E164B9"/>
    <w:rsid w:val="00E164C2"/>
    <w:rsid w:val="00E16BA0"/>
    <w:rsid w:val="00E17A19"/>
    <w:rsid w:val="00E17A64"/>
    <w:rsid w:val="00E201E2"/>
    <w:rsid w:val="00E20463"/>
    <w:rsid w:val="00E20866"/>
    <w:rsid w:val="00E214FD"/>
    <w:rsid w:val="00E21CDE"/>
    <w:rsid w:val="00E21F02"/>
    <w:rsid w:val="00E221BF"/>
    <w:rsid w:val="00E2262F"/>
    <w:rsid w:val="00E226CF"/>
    <w:rsid w:val="00E226F5"/>
    <w:rsid w:val="00E2294B"/>
    <w:rsid w:val="00E22CE8"/>
    <w:rsid w:val="00E22E3F"/>
    <w:rsid w:val="00E23913"/>
    <w:rsid w:val="00E23ADE"/>
    <w:rsid w:val="00E241BC"/>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54"/>
    <w:rsid w:val="00E33553"/>
    <w:rsid w:val="00E34117"/>
    <w:rsid w:val="00E345DC"/>
    <w:rsid w:val="00E34810"/>
    <w:rsid w:val="00E34909"/>
    <w:rsid w:val="00E34AE8"/>
    <w:rsid w:val="00E35A29"/>
    <w:rsid w:val="00E35C2D"/>
    <w:rsid w:val="00E362A7"/>
    <w:rsid w:val="00E36366"/>
    <w:rsid w:val="00E3665D"/>
    <w:rsid w:val="00E367D2"/>
    <w:rsid w:val="00E36817"/>
    <w:rsid w:val="00E370BE"/>
    <w:rsid w:val="00E37672"/>
    <w:rsid w:val="00E37A81"/>
    <w:rsid w:val="00E4049F"/>
    <w:rsid w:val="00E40910"/>
    <w:rsid w:val="00E40E55"/>
    <w:rsid w:val="00E410BA"/>
    <w:rsid w:val="00E4212A"/>
    <w:rsid w:val="00E4263F"/>
    <w:rsid w:val="00E4298A"/>
    <w:rsid w:val="00E42FB1"/>
    <w:rsid w:val="00E434BA"/>
    <w:rsid w:val="00E438C5"/>
    <w:rsid w:val="00E43CC0"/>
    <w:rsid w:val="00E43D72"/>
    <w:rsid w:val="00E43EAB"/>
    <w:rsid w:val="00E43ED1"/>
    <w:rsid w:val="00E43FFA"/>
    <w:rsid w:val="00E440CE"/>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1D8C"/>
    <w:rsid w:val="00E51F99"/>
    <w:rsid w:val="00E5260F"/>
    <w:rsid w:val="00E5263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65"/>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30"/>
    <w:rsid w:val="00E61EA3"/>
    <w:rsid w:val="00E622B1"/>
    <w:rsid w:val="00E636C0"/>
    <w:rsid w:val="00E63A58"/>
    <w:rsid w:val="00E642B7"/>
    <w:rsid w:val="00E642BA"/>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28E"/>
    <w:rsid w:val="00E71C13"/>
    <w:rsid w:val="00E71E4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9FB"/>
    <w:rsid w:val="00E82C5F"/>
    <w:rsid w:val="00E83D36"/>
    <w:rsid w:val="00E83D41"/>
    <w:rsid w:val="00E83F53"/>
    <w:rsid w:val="00E840B2"/>
    <w:rsid w:val="00E85201"/>
    <w:rsid w:val="00E85307"/>
    <w:rsid w:val="00E85C2C"/>
    <w:rsid w:val="00E85D04"/>
    <w:rsid w:val="00E861C8"/>
    <w:rsid w:val="00E861F5"/>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97B1C"/>
    <w:rsid w:val="00EA02B8"/>
    <w:rsid w:val="00EA094F"/>
    <w:rsid w:val="00EA11DE"/>
    <w:rsid w:val="00EA14EC"/>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51D3"/>
    <w:rsid w:val="00EA553B"/>
    <w:rsid w:val="00EA5EFD"/>
    <w:rsid w:val="00EA61F9"/>
    <w:rsid w:val="00EA6600"/>
    <w:rsid w:val="00EA66B9"/>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2EB3"/>
    <w:rsid w:val="00EB3243"/>
    <w:rsid w:val="00EB3276"/>
    <w:rsid w:val="00EB35D1"/>
    <w:rsid w:val="00EB3961"/>
    <w:rsid w:val="00EB3D57"/>
    <w:rsid w:val="00EB3E64"/>
    <w:rsid w:val="00EB4012"/>
    <w:rsid w:val="00EB40C2"/>
    <w:rsid w:val="00EB466D"/>
    <w:rsid w:val="00EB46CC"/>
    <w:rsid w:val="00EB4A0F"/>
    <w:rsid w:val="00EB58AE"/>
    <w:rsid w:val="00EB6461"/>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17"/>
    <w:rsid w:val="00EC78A1"/>
    <w:rsid w:val="00EC7F2E"/>
    <w:rsid w:val="00ED01C8"/>
    <w:rsid w:val="00ED09D6"/>
    <w:rsid w:val="00ED0BCA"/>
    <w:rsid w:val="00ED16A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C3"/>
    <w:rsid w:val="00EE2C4F"/>
    <w:rsid w:val="00EE2DC7"/>
    <w:rsid w:val="00EE2FE7"/>
    <w:rsid w:val="00EE37E5"/>
    <w:rsid w:val="00EE3FFD"/>
    <w:rsid w:val="00EE43B9"/>
    <w:rsid w:val="00EE477D"/>
    <w:rsid w:val="00EE51AD"/>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6F8"/>
    <w:rsid w:val="00EF09DC"/>
    <w:rsid w:val="00EF0E47"/>
    <w:rsid w:val="00EF104D"/>
    <w:rsid w:val="00EF13CC"/>
    <w:rsid w:val="00EF19C9"/>
    <w:rsid w:val="00EF1B72"/>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5A"/>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54"/>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1B2A"/>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C8E"/>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D77"/>
    <w:rsid w:val="00F238C6"/>
    <w:rsid w:val="00F23E3E"/>
    <w:rsid w:val="00F24118"/>
    <w:rsid w:val="00F247E0"/>
    <w:rsid w:val="00F2486E"/>
    <w:rsid w:val="00F24B8E"/>
    <w:rsid w:val="00F24BF2"/>
    <w:rsid w:val="00F24E64"/>
    <w:rsid w:val="00F24F72"/>
    <w:rsid w:val="00F2539D"/>
    <w:rsid w:val="00F253B2"/>
    <w:rsid w:val="00F25548"/>
    <w:rsid w:val="00F2595C"/>
    <w:rsid w:val="00F259DF"/>
    <w:rsid w:val="00F25EE1"/>
    <w:rsid w:val="00F26042"/>
    <w:rsid w:val="00F2610D"/>
    <w:rsid w:val="00F26479"/>
    <w:rsid w:val="00F2647D"/>
    <w:rsid w:val="00F26B8E"/>
    <w:rsid w:val="00F26C30"/>
    <w:rsid w:val="00F2727D"/>
    <w:rsid w:val="00F27318"/>
    <w:rsid w:val="00F278AD"/>
    <w:rsid w:val="00F27A7A"/>
    <w:rsid w:val="00F30425"/>
    <w:rsid w:val="00F30D78"/>
    <w:rsid w:val="00F30E12"/>
    <w:rsid w:val="00F3109B"/>
    <w:rsid w:val="00F31F53"/>
    <w:rsid w:val="00F32190"/>
    <w:rsid w:val="00F323E5"/>
    <w:rsid w:val="00F32B29"/>
    <w:rsid w:val="00F32EB8"/>
    <w:rsid w:val="00F3317A"/>
    <w:rsid w:val="00F331BC"/>
    <w:rsid w:val="00F3347B"/>
    <w:rsid w:val="00F33A7B"/>
    <w:rsid w:val="00F3423B"/>
    <w:rsid w:val="00F3430E"/>
    <w:rsid w:val="00F343E8"/>
    <w:rsid w:val="00F349F2"/>
    <w:rsid w:val="00F34A09"/>
    <w:rsid w:val="00F35B5A"/>
    <w:rsid w:val="00F3680A"/>
    <w:rsid w:val="00F3697A"/>
    <w:rsid w:val="00F36C0C"/>
    <w:rsid w:val="00F36CD1"/>
    <w:rsid w:val="00F37392"/>
    <w:rsid w:val="00F37647"/>
    <w:rsid w:val="00F37AF1"/>
    <w:rsid w:val="00F37B13"/>
    <w:rsid w:val="00F401B1"/>
    <w:rsid w:val="00F407BD"/>
    <w:rsid w:val="00F40A10"/>
    <w:rsid w:val="00F41F34"/>
    <w:rsid w:val="00F41F96"/>
    <w:rsid w:val="00F42022"/>
    <w:rsid w:val="00F42AEA"/>
    <w:rsid w:val="00F42D2A"/>
    <w:rsid w:val="00F43148"/>
    <w:rsid w:val="00F43398"/>
    <w:rsid w:val="00F43451"/>
    <w:rsid w:val="00F43974"/>
    <w:rsid w:val="00F43B65"/>
    <w:rsid w:val="00F44085"/>
    <w:rsid w:val="00F443DA"/>
    <w:rsid w:val="00F44613"/>
    <w:rsid w:val="00F44645"/>
    <w:rsid w:val="00F4537E"/>
    <w:rsid w:val="00F45829"/>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456"/>
    <w:rsid w:val="00F52AE0"/>
    <w:rsid w:val="00F52CE2"/>
    <w:rsid w:val="00F530B4"/>
    <w:rsid w:val="00F53223"/>
    <w:rsid w:val="00F532E8"/>
    <w:rsid w:val="00F5339D"/>
    <w:rsid w:val="00F53496"/>
    <w:rsid w:val="00F53866"/>
    <w:rsid w:val="00F53C2F"/>
    <w:rsid w:val="00F53DF1"/>
    <w:rsid w:val="00F54040"/>
    <w:rsid w:val="00F5495E"/>
    <w:rsid w:val="00F54ACF"/>
    <w:rsid w:val="00F54B1D"/>
    <w:rsid w:val="00F54DA8"/>
    <w:rsid w:val="00F5529C"/>
    <w:rsid w:val="00F55315"/>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6A"/>
    <w:rsid w:val="00F60EA0"/>
    <w:rsid w:val="00F615AC"/>
    <w:rsid w:val="00F61CFF"/>
    <w:rsid w:val="00F61D92"/>
    <w:rsid w:val="00F62008"/>
    <w:rsid w:val="00F622A1"/>
    <w:rsid w:val="00F6233E"/>
    <w:rsid w:val="00F62812"/>
    <w:rsid w:val="00F62AFB"/>
    <w:rsid w:val="00F62CD9"/>
    <w:rsid w:val="00F6365F"/>
    <w:rsid w:val="00F637C2"/>
    <w:rsid w:val="00F63DEC"/>
    <w:rsid w:val="00F63E78"/>
    <w:rsid w:val="00F640E7"/>
    <w:rsid w:val="00F64109"/>
    <w:rsid w:val="00F645F7"/>
    <w:rsid w:val="00F64889"/>
    <w:rsid w:val="00F64E99"/>
    <w:rsid w:val="00F64FF0"/>
    <w:rsid w:val="00F65194"/>
    <w:rsid w:val="00F6553E"/>
    <w:rsid w:val="00F65631"/>
    <w:rsid w:val="00F658A1"/>
    <w:rsid w:val="00F65E71"/>
    <w:rsid w:val="00F65FFC"/>
    <w:rsid w:val="00F662D8"/>
    <w:rsid w:val="00F664C3"/>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4EE"/>
    <w:rsid w:val="00F7383E"/>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6F46"/>
    <w:rsid w:val="00F7762C"/>
    <w:rsid w:val="00F776C4"/>
    <w:rsid w:val="00F77AF1"/>
    <w:rsid w:val="00F77B23"/>
    <w:rsid w:val="00F77B7D"/>
    <w:rsid w:val="00F77D82"/>
    <w:rsid w:val="00F8039C"/>
    <w:rsid w:val="00F80C67"/>
    <w:rsid w:val="00F810BB"/>
    <w:rsid w:val="00F81886"/>
    <w:rsid w:val="00F81992"/>
    <w:rsid w:val="00F81DC3"/>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8C"/>
    <w:rsid w:val="00F878FE"/>
    <w:rsid w:val="00F87B44"/>
    <w:rsid w:val="00F87FEA"/>
    <w:rsid w:val="00F90453"/>
    <w:rsid w:val="00F90581"/>
    <w:rsid w:val="00F90907"/>
    <w:rsid w:val="00F9096A"/>
    <w:rsid w:val="00F90BC9"/>
    <w:rsid w:val="00F9105D"/>
    <w:rsid w:val="00F91426"/>
    <w:rsid w:val="00F91545"/>
    <w:rsid w:val="00F9159A"/>
    <w:rsid w:val="00F915B3"/>
    <w:rsid w:val="00F91EC3"/>
    <w:rsid w:val="00F921FB"/>
    <w:rsid w:val="00F922F9"/>
    <w:rsid w:val="00F92637"/>
    <w:rsid w:val="00F926BE"/>
    <w:rsid w:val="00F92AB2"/>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05D"/>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C0D"/>
    <w:rsid w:val="00FB4CE8"/>
    <w:rsid w:val="00FB4D27"/>
    <w:rsid w:val="00FB52C9"/>
    <w:rsid w:val="00FB5F8E"/>
    <w:rsid w:val="00FB611D"/>
    <w:rsid w:val="00FB66B2"/>
    <w:rsid w:val="00FB6B34"/>
    <w:rsid w:val="00FB6E6C"/>
    <w:rsid w:val="00FB7656"/>
    <w:rsid w:val="00FB7A51"/>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EF2"/>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54"/>
    <w:rsid w:val="00FD1798"/>
    <w:rsid w:val="00FD294C"/>
    <w:rsid w:val="00FD2CEA"/>
    <w:rsid w:val="00FD2E86"/>
    <w:rsid w:val="00FD2F8A"/>
    <w:rsid w:val="00FD385F"/>
    <w:rsid w:val="00FD39C8"/>
    <w:rsid w:val="00FD3D0B"/>
    <w:rsid w:val="00FD3DB9"/>
    <w:rsid w:val="00FD409B"/>
    <w:rsid w:val="00FD47A4"/>
    <w:rsid w:val="00FD4B70"/>
    <w:rsid w:val="00FD4C08"/>
    <w:rsid w:val="00FD55B8"/>
    <w:rsid w:val="00FD59C9"/>
    <w:rsid w:val="00FD5B72"/>
    <w:rsid w:val="00FD5F2D"/>
    <w:rsid w:val="00FD60EC"/>
    <w:rsid w:val="00FD6463"/>
    <w:rsid w:val="00FD66BB"/>
    <w:rsid w:val="00FD6C31"/>
    <w:rsid w:val="00FD6E8A"/>
    <w:rsid w:val="00FD7041"/>
    <w:rsid w:val="00FD7B0A"/>
    <w:rsid w:val="00FD7CCC"/>
    <w:rsid w:val="00FD7FBC"/>
    <w:rsid w:val="00FE002E"/>
    <w:rsid w:val="00FE007D"/>
    <w:rsid w:val="00FE049A"/>
    <w:rsid w:val="00FE07B5"/>
    <w:rsid w:val="00FE07D1"/>
    <w:rsid w:val="00FE0DA3"/>
    <w:rsid w:val="00FE1224"/>
    <w:rsid w:val="00FE1315"/>
    <w:rsid w:val="00FE1384"/>
    <w:rsid w:val="00FE1653"/>
    <w:rsid w:val="00FE16BC"/>
    <w:rsid w:val="00FE1D47"/>
    <w:rsid w:val="00FE2268"/>
    <w:rsid w:val="00FE23D7"/>
    <w:rsid w:val="00FE251F"/>
    <w:rsid w:val="00FE298F"/>
    <w:rsid w:val="00FE2BEB"/>
    <w:rsid w:val="00FE2EBC"/>
    <w:rsid w:val="00FE30BC"/>
    <w:rsid w:val="00FE380A"/>
    <w:rsid w:val="00FE3CDD"/>
    <w:rsid w:val="00FE41B6"/>
    <w:rsid w:val="00FE4B22"/>
    <w:rsid w:val="00FE4DBB"/>
    <w:rsid w:val="00FE536D"/>
    <w:rsid w:val="00FE5933"/>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287"/>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2F7AE5EF-3809-4750-B693-66D8963A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58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4467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4467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B3Char">
    <w:name w:val="B3 Char"/>
    <w:qFormat/>
    <w:locked/>
    <w:rsid w:val="0083625E"/>
    <w:rPr>
      <w:rFonts w:eastAsia="Times New Roman"/>
      <w:lang w:eastAsia="en-GB"/>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A91A65"/>
    <w:rPr>
      <w:rFonts w:ascii="Times New Roman" w:eastAsia="Times New Roman" w:hAnsi="Times New Roman"/>
    </w:rPr>
  </w:style>
  <w:style w:type="character" w:customStyle="1" w:styleId="30">
    <w:name w:val="标题 3 字符"/>
    <w:aliases w:val="Heading 3 3GPP 字符"/>
    <w:basedOn w:val="a0"/>
    <w:link w:val="3"/>
    <w:rsid w:val="009B1F1A"/>
    <w:rPr>
      <w:rFonts w:ascii="Arial" w:hAnsi="Arial"/>
      <w:sz w:val="28"/>
      <w:lang w:val="en-GB" w:eastAsia="en-US"/>
    </w:rPr>
  </w:style>
  <w:style w:type="character" w:styleId="aff4">
    <w:name w:val="Unresolved Mention"/>
    <w:basedOn w:val="a0"/>
    <w:uiPriority w:val="99"/>
    <w:semiHidden/>
    <w:unhideWhenUsed/>
    <w:rsid w:val="004706C6"/>
    <w:rPr>
      <w:color w:val="605E5C"/>
      <w:shd w:val="clear" w:color="auto" w:fill="E1DFDD"/>
    </w:rPr>
  </w:style>
  <w:style w:type="character" w:customStyle="1" w:styleId="ad">
    <w:name w:val="批注文字 字符"/>
    <w:basedOn w:val="a0"/>
    <w:link w:val="ac"/>
    <w:semiHidden/>
    <w:rsid w:val="002C3D67"/>
    <w:rPr>
      <w:rFonts w:asciiTheme="minorHAnsi" w:eastAsia="MS Mincho" w:hAnsiTheme="minorHAnsi" w:cstheme="minorBidi"/>
      <w:kern w:val="2"/>
      <w:sz w:val="21"/>
      <w:szCs w:val="22"/>
    </w:rPr>
  </w:style>
  <w:style w:type="character" w:customStyle="1" w:styleId="ui-provider">
    <w:name w:val="ui-provider"/>
    <w:basedOn w:val="a0"/>
    <w:rsid w:val="00D23206"/>
  </w:style>
  <w:style w:type="character" w:customStyle="1" w:styleId="20">
    <w:name w:val="标题 2 字符"/>
    <w:aliases w:val="H2 字符,h2 字符,DO NOT USE_h2 字符,h21 字符,Heading 2 3GPP 字符"/>
    <w:basedOn w:val="a0"/>
    <w:link w:val="2"/>
    <w:rsid w:val="006E421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6907464">
      <w:bodyDiv w:val="1"/>
      <w:marLeft w:val="0"/>
      <w:marRight w:val="0"/>
      <w:marTop w:val="0"/>
      <w:marBottom w:val="0"/>
      <w:divBdr>
        <w:top w:val="none" w:sz="0" w:space="0" w:color="auto"/>
        <w:left w:val="none" w:sz="0" w:space="0" w:color="auto"/>
        <w:bottom w:val="none" w:sz="0" w:space="0" w:color="auto"/>
        <w:right w:val="none" w:sz="0" w:space="0" w:color="auto"/>
      </w:divBdr>
      <w:divsChild>
        <w:div w:id="1341156286">
          <w:marLeft w:val="1699"/>
          <w:marRight w:val="0"/>
          <w:marTop w:val="120"/>
          <w:marBottom w:val="0"/>
          <w:divBdr>
            <w:top w:val="none" w:sz="0" w:space="0" w:color="auto"/>
            <w:left w:val="none" w:sz="0" w:space="0" w:color="auto"/>
            <w:bottom w:val="none" w:sz="0" w:space="0" w:color="auto"/>
            <w:right w:val="none" w:sz="0" w:space="0" w:color="auto"/>
          </w:divBdr>
        </w:div>
      </w:divsChild>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5208662">
      <w:bodyDiv w:val="1"/>
      <w:marLeft w:val="0"/>
      <w:marRight w:val="0"/>
      <w:marTop w:val="0"/>
      <w:marBottom w:val="0"/>
      <w:divBdr>
        <w:top w:val="none" w:sz="0" w:space="0" w:color="auto"/>
        <w:left w:val="none" w:sz="0" w:space="0" w:color="auto"/>
        <w:bottom w:val="none" w:sz="0" w:space="0" w:color="auto"/>
        <w:right w:val="none" w:sz="0" w:space="0" w:color="auto"/>
      </w:divBdr>
      <w:divsChild>
        <w:div w:id="2086604555">
          <w:marLeft w:val="1973"/>
          <w:marRight w:val="0"/>
          <w:marTop w:val="160"/>
          <w:marBottom w:val="0"/>
          <w:divBdr>
            <w:top w:val="none" w:sz="0" w:space="0" w:color="auto"/>
            <w:left w:val="none" w:sz="0" w:space="0" w:color="auto"/>
            <w:bottom w:val="none" w:sz="0" w:space="0" w:color="auto"/>
            <w:right w:val="none" w:sz="0" w:space="0" w:color="auto"/>
          </w:divBdr>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810375">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3269238">
      <w:bodyDiv w:val="1"/>
      <w:marLeft w:val="0"/>
      <w:marRight w:val="0"/>
      <w:marTop w:val="0"/>
      <w:marBottom w:val="0"/>
      <w:divBdr>
        <w:top w:val="none" w:sz="0" w:space="0" w:color="auto"/>
        <w:left w:val="none" w:sz="0" w:space="0" w:color="auto"/>
        <w:bottom w:val="none" w:sz="0" w:space="0" w:color="auto"/>
        <w:right w:val="none" w:sz="0" w:space="0" w:color="auto"/>
      </w:divBdr>
    </w:div>
    <w:div w:id="53650405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9001515">
      <w:bodyDiv w:val="1"/>
      <w:marLeft w:val="0"/>
      <w:marRight w:val="0"/>
      <w:marTop w:val="0"/>
      <w:marBottom w:val="0"/>
      <w:divBdr>
        <w:top w:val="none" w:sz="0" w:space="0" w:color="auto"/>
        <w:left w:val="none" w:sz="0" w:space="0" w:color="auto"/>
        <w:bottom w:val="none" w:sz="0" w:space="0" w:color="auto"/>
        <w:right w:val="none" w:sz="0" w:space="0" w:color="auto"/>
      </w:divBdr>
    </w:div>
    <w:div w:id="55065669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494029">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28845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6675718">
      <w:bodyDiv w:val="1"/>
      <w:marLeft w:val="0"/>
      <w:marRight w:val="0"/>
      <w:marTop w:val="0"/>
      <w:marBottom w:val="0"/>
      <w:divBdr>
        <w:top w:val="none" w:sz="0" w:space="0" w:color="auto"/>
        <w:left w:val="none" w:sz="0" w:space="0" w:color="auto"/>
        <w:bottom w:val="none" w:sz="0" w:space="0" w:color="auto"/>
        <w:right w:val="none" w:sz="0" w:space="0" w:color="auto"/>
      </w:divBdr>
    </w:div>
    <w:div w:id="933509981">
      <w:bodyDiv w:val="1"/>
      <w:marLeft w:val="0"/>
      <w:marRight w:val="0"/>
      <w:marTop w:val="0"/>
      <w:marBottom w:val="0"/>
      <w:divBdr>
        <w:top w:val="none" w:sz="0" w:space="0" w:color="auto"/>
        <w:left w:val="none" w:sz="0" w:space="0" w:color="auto"/>
        <w:bottom w:val="none" w:sz="0" w:space="0" w:color="auto"/>
        <w:right w:val="none" w:sz="0" w:space="0" w:color="auto"/>
      </w:divBdr>
      <w:divsChild>
        <w:div w:id="1516074684">
          <w:marLeft w:val="1267"/>
          <w:marRight w:val="0"/>
          <w:marTop w:val="18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83286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741417">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5398925">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1486372">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0145582">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2381529">
      <w:bodyDiv w:val="1"/>
      <w:marLeft w:val="0"/>
      <w:marRight w:val="0"/>
      <w:marTop w:val="0"/>
      <w:marBottom w:val="0"/>
      <w:divBdr>
        <w:top w:val="none" w:sz="0" w:space="0" w:color="auto"/>
        <w:left w:val="none" w:sz="0" w:space="0" w:color="auto"/>
        <w:bottom w:val="none" w:sz="0" w:space="0" w:color="auto"/>
        <w:right w:val="none" w:sz="0" w:space="0" w:color="auto"/>
      </w:divBdr>
      <w:divsChild>
        <w:div w:id="111092633">
          <w:marLeft w:val="0"/>
          <w:marRight w:val="0"/>
          <w:marTop w:val="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89896346">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6735305">
      <w:bodyDiv w:val="1"/>
      <w:marLeft w:val="0"/>
      <w:marRight w:val="0"/>
      <w:marTop w:val="0"/>
      <w:marBottom w:val="0"/>
      <w:divBdr>
        <w:top w:val="none" w:sz="0" w:space="0" w:color="auto"/>
        <w:left w:val="none" w:sz="0" w:space="0" w:color="auto"/>
        <w:bottom w:val="none" w:sz="0" w:space="0" w:color="auto"/>
        <w:right w:val="none" w:sz="0" w:space="0" w:color="auto"/>
      </w:divBdr>
      <w:divsChild>
        <w:div w:id="368645384">
          <w:marLeft w:val="432"/>
          <w:marRight w:val="0"/>
          <w:marTop w:val="16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34906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52783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274982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886847">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838660">
      <w:bodyDiv w:val="1"/>
      <w:marLeft w:val="0"/>
      <w:marRight w:val="0"/>
      <w:marTop w:val="0"/>
      <w:marBottom w:val="0"/>
      <w:divBdr>
        <w:top w:val="none" w:sz="0" w:space="0" w:color="auto"/>
        <w:left w:val="none" w:sz="0" w:space="0" w:color="auto"/>
        <w:bottom w:val="none" w:sz="0" w:space="0" w:color="auto"/>
        <w:right w:val="none" w:sz="0" w:space="0" w:color="auto"/>
      </w:divBdr>
      <w:divsChild>
        <w:div w:id="1008865827">
          <w:marLeft w:val="1267"/>
          <w:marRight w:val="0"/>
          <w:marTop w:val="18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919284">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11900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853978">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6638000">
      <w:bodyDiv w:val="1"/>
      <w:marLeft w:val="0"/>
      <w:marRight w:val="0"/>
      <w:marTop w:val="0"/>
      <w:marBottom w:val="0"/>
      <w:divBdr>
        <w:top w:val="none" w:sz="0" w:space="0" w:color="auto"/>
        <w:left w:val="none" w:sz="0" w:space="0" w:color="auto"/>
        <w:bottom w:val="none" w:sz="0" w:space="0" w:color="auto"/>
        <w:right w:val="none" w:sz="0" w:space="0" w:color="auto"/>
      </w:divBdr>
      <w:divsChild>
        <w:div w:id="847599725">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6</Pages>
  <Words>2729</Words>
  <Characters>15557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153</cp:revision>
  <dcterms:created xsi:type="dcterms:W3CDTF">2023-05-10T07:30:00Z</dcterms:created>
  <dcterms:modified xsi:type="dcterms:W3CDTF">2024-02-19T10:44:00Z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2022-11-01T01:44:45Z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5a57b903-d1e6-43a3-b436-38e57e93aa15</vt:lpwstr>
  </property>
  <property fmtid="{D5CDD505-2E9C-101B-9397-08002B2CF9AE}" pid="14" name="MSIP_Label_83bcef13-7cac-433f-ba1d-47a323951816_ContentBits">
    <vt:lpwstr>0</vt:lpwstr>
  </property>
</Properties>
</file>